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D7F83" w14:textId="60745A13" w:rsidR="00D45AB8" w:rsidRDefault="005A2F4E" w:rsidP="00D45AB8">
      <w:pPr>
        <w:rPr>
          <w:rFonts w:ascii="Arial" w:hAnsi="Arial"/>
        </w:rPr>
      </w:pPr>
      <w:r>
        <w:rPr>
          <w:rFonts w:ascii="Arial" w:hAnsi="Arial"/>
          <w:noProof/>
        </w:rPr>
        <w:drawing>
          <wp:inline distT="0" distB="0" distL="0" distR="0" wp14:anchorId="664B0755" wp14:editId="062BFC22">
            <wp:extent cx="1981200" cy="285750"/>
            <wp:effectExtent l="0" t="0" r="0" b="0"/>
            <wp:docPr id="871116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4BF18ACC" w14:textId="77777777" w:rsidR="00D45AB8" w:rsidRPr="006140CE" w:rsidRDefault="00D45AB8" w:rsidP="00546D2B">
      <w:pPr>
        <w:pStyle w:val="Title"/>
        <w:jc w:val="left"/>
        <w:rPr>
          <w:rFonts w:cs="Arial"/>
          <w:sz w:val="16"/>
          <w:szCs w:val="16"/>
        </w:rPr>
      </w:pPr>
    </w:p>
    <w:p w14:paraId="0C669585" w14:textId="77777777" w:rsidR="00D90C7A" w:rsidRPr="00E65460" w:rsidRDefault="00D90C7A" w:rsidP="00D90C7A">
      <w:pPr>
        <w:pStyle w:val="Header"/>
        <w:rPr>
          <w:rFonts w:ascii="Arial" w:hAnsi="Arial" w:cs="Arial"/>
          <w:b/>
          <w:bCs/>
          <w:caps/>
          <w:sz w:val="24"/>
          <w:szCs w:val="24"/>
        </w:rPr>
      </w:pPr>
      <w:r w:rsidRPr="00E65460">
        <w:rPr>
          <w:rFonts w:ascii="Arial" w:hAnsi="Arial" w:cs="Arial"/>
          <w:b/>
          <w:caps/>
          <w:sz w:val="24"/>
          <w:szCs w:val="24"/>
        </w:rPr>
        <w:t xml:space="preserve">ALTA </w:t>
      </w:r>
      <w:r w:rsidRPr="00E65460">
        <w:rPr>
          <w:rFonts w:ascii="Arial" w:hAnsi="Arial" w:cs="Arial"/>
          <w:b/>
          <w:bCs/>
          <w:caps/>
          <w:sz w:val="24"/>
          <w:szCs w:val="24"/>
        </w:rPr>
        <w:t>11</w:t>
      </w:r>
      <w:r w:rsidR="001329F4">
        <w:rPr>
          <w:rFonts w:ascii="Arial" w:hAnsi="Arial" w:cs="Arial"/>
          <w:b/>
          <w:bCs/>
          <w:caps/>
          <w:sz w:val="24"/>
          <w:szCs w:val="24"/>
        </w:rPr>
        <w:t xml:space="preserve"> </w:t>
      </w:r>
      <w:r w:rsidRPr="00E65460">
        <w:rPr>
          <w:rFonts w:ascii="Arial" w:hAnsi="Arial" w:cs="Arial"/>
          <w:b/>
          <w:bCs/>
          <w:caps/>
          <w:sz w:val="24"/>
          <w:szCs w:val="24"/>
        </w:rPr>
        <w:t>Mortgage Modification</w:t>
      </w:r>
      <w:r w:rsidR="001329F4">
        <w:rPr>
          <w:rFonts w:ascii="Arial" w:hAnsi="Arial" w:cs="Arial"/>
          <w:b/>
          <w:bCs/>
          <w:caps/>
          <w:sz w:val="24"/>
          <w:szCs w:val="24"/>
        </w:rPr>
        <w:t xml:space="preserve"> </w:t>
      </w:r>
      <w:r w:rsidR="001329F4" w:rsidRPr="00E65460">
        <w:rPr>
          <w:rFonts w:ascii="Arial" w:hAnsi="Arial" w:cs="Arial"/>
          <w:b/>
          <w:bCs/>
          <w:caps/>
          <w:sz w:val="24"/>
          <w:szCs w:val="24"/>
        </w:rPr>
        <w:t>Endorsement</w:t>
      </w:r>
      <w:r w:rsidR="00E3615A">
        <w:rPr>
          <w:rFonts w:ascii="Arial" w:hAnsi="Arial" w:cs="Arial"/>
          <w:b/>
          <w:bCs/>
          <w:caps/>
          <w:sz w:val="24"/>
          <w:szCs w:val="24"/>
        </w:rPr>
        <w:t xml:space="preserve"> (07-01-2021)</w:t>
      </w:r>
    </w:p>
    <w:p w14:paraId="5682C7E3" w14:textId="088D305C" w:rsidR="00E65460" w:rsidRPr="00E65460" w:rsidRDefault="00723977" w:rsidP="00D90C7A">
      <w:pPr>
        <w:rPr>
          <w:rFonts w:ascii="Arial" w:hAnsi="Arial" w:cs="Arial"/>
          <w:b/>
        </w:rPr>
      </w:pPr>
      <w:r>
        <w:rPr>
          <w:rFonts w:ascii="Arial" w:hAnsi="Arial" w:cs="Arial"/>
          <w:b/>
        </w:rPr>
        <w:t xml:space="preserve">THIS ENDORSEMENT IS ISSUED AS PART OF </w:t>
      </w:r>
      <w:r w:rsidR="003D0CD5" w:rsidRPr="00E65460">
        <w:rPr>
          <w:rFonts w:ascii="Arial" w:hAnsi="Arial" w:cs="Arial"/>
          <w:b/>
        </w:rPr>
        <w:t>POLICY NUMBER</w:t>
      </w:r>
      <w:r w:rsidR="003D0CD5" w:rsidRPr="00341B34">
        <w:rPr>
          <w:rFonts w:ascii="Arial" w:hAnsi="Arial" w:cs="Arial"/>
          <w:b/>
        </w:rPr>
        <w:t xml:space="preserve"> </w:t>
      </w:r>
      <w:r w:rsidR="00FF1BA4">
        <w:rPr>
          <w:rFonts w:ascii="Arial" w:hAnsi="Arial" w:cs="Arial"/>
          <w:b/>
          <w:szCs w:val="24"/>
        </w:rPr>
        <w:fldChar w:fldCharType="begin">
          <w:ffData>
            <w:name w:val="Text1"/>
            <w:enabled/>
            <w:calcOnExit w:val="0"/>
            <w:textInput/>
          </w:ffData>
        </w:fldChar>
      </w:r>
      <w:bookmarkStart w:id="0" w:name="Text1"/>
      <w:r w:rsidR="00FF1BA4">
        <w:rPr>
          <w:rFonts w:ascii="Arial" w:hAnsi="Arial" w:cs="Arial"/>
          <w:b/>
          <w:szCs w:val="24"/>
        </w:rPr>
        <w:instrText xml:space="preserve"> FORMTEXT </w:instrText>
      </w:r>
      <w:r w:rsidR="00FF1BA4">
        <w:rPr>
          <w:rFonts w:ascii="Arial" w:hAnsi="Arial" w:cs="Arial"/>
          <w:b/>
          <w:szCs w:val="24"/>
        </w:rPr>
      </w:r>
      <w:r w:rsidR="00FF1BA4">
        <w:rPr>
          <w:rFonts w:ascii="Arial" w:hAnsi="Arial" w:cs="Arial"/>
          <w:b/>
          <w:szCs w:val="24"/>
        </w:rPr>
        <w:fldChar w:fldCharType="separate"/>
      </w:r>
      <w:r w:rsidR="00FF1BA4">
        <w:rPr>
          <w:rFonts w:ascii="Arial" w:hAnsi="Arial" w:cs="Arial"/>
          <w:b/>
          <w:noProof/>
          <w:szCs w:val="24"/>
        </w:rPr>
        <w:t> </w:t>
      </w:r>
      <w:r w:rsidR="00FF1BA4">
        <w:rPr>
          <w:rFonts w:ascii="Arial" w:hAnsi="Arial" w:cs="Arial"/>
          <w:b/>
          <w:noProof/>
          <w:szCs w:val="24"/>
        </w:rPr>
        <w:t> </w:t>
      </w:r>
      <w:r w:rsidR="00FF1BA4">
        <w:rPr>
          <w:rFonts w:ascii="Arial" w:hAnsi="Arial" w:cs="Arial"/>
          <w:b/>
          <w:noProof/>
          <w:szCs w:val="24"/>
        </w:rPr>
        <w:t> </w:t>
      </w:r>
      <w:r w:rsidR="00FF1BA4">
        <w:rPr>
          <w:rFonts w:ascii="Arial" w:hAnsi="Arial" w:cs="Arial"/>
          <w:b/>
          <w:noProof/>
          <w:szCs w:val="24"/>
        </w:rPr>
        <w:t> </w:t>
      </w:r>
      <w:r w:rsidR="00FF1BA4">
        <w:rPr>
          <w:rFonts w:ascii="Arial" w:hAnsi="Arial" w:cs="Arial"/>
          <w:b/>
          <w:noProof/>
          <w:szCs w:val="24"/>
        </w:rPr>
        <w:t> </w:t>
      </w:r>
      <w:r w:rsidR="00FF1BA4">
        <w:rPr>
          <w:rFonts w:ascii="Arial" w:hAnsi="Arial" w:cs="Arial"/>
          <w:b/>
          <w:szCs w:val="24"/>
        </w:rPr>
        <w:fldChar w:fldCharType="end"/>
      </w:r>
      <w:bookmarkEnd w:id="0"/>
    </w:p>
    <w:p w14:paraId="723B2E9F" w14:textId="77777777" w:rsidR="00BF51B6" w:rsidRPr="00E65460" w:rsidRDefault="00BF51B6" w:rsidP="00D90C7A">
      <w:pPr>
        <w:rPr>
          <w:rFonts w:ascii="Arial" w:hAnsi="Arial" w:cs="Arial"/>
          <w:b/>
          <w:bCs/>
          <w:sz w:val="10"/>
        </w:rPr>
      </w:pPr>
      <w:r w:rsidRPr="00E65460">
        <w:rPr>
          <w:rFonts w:ascii="Arial" w:hAnsi="Arial" w:cs="Arial"/>
          <w:b/>
          <w:sz w:val="10"/>
        </w:rPr>
        <w:fldChar w:fldCharType="begin"/>
      </w:r>
      <w:r w:rsidRPr="00E65460">
        <w:rPr>
          <w:rFonts w:ascii="Arial" w:hAnsi="Arial" w:cs="Arial"/>
          <w:b/>
          <w:sz w:val="10"/>
        </w:rPr>
        <w:instrText xml:space="preserve"> MERGEFIELD RESWARE_SP_GetPolicyEndorsementPolicyNumber_11-06_Lender's_1 </w:instrText>
      </w:r>
      <w:r w:rsidRPr="00E65460">
        <w:rPr>
          <w:rFonts w:ascii="Arial" w:hAnsi="Arial" w:cs="Arial"/>
          <w:b/>
          <w:sz w:val="10"/>
        </w:rPr>
        <w:fldChar w:fldCharType="separate"/>
      </w:r>
      <w:r w:rsidRPr="00E65460">
        <w:rPr>
          <w:rFonts w:ascii="Arial" w:hAnsi="Arial" w:cs="Arial"/>
          <w:b/>
          <w:sz w:val="10"/>
        </w:rPr>
        <w:fldChar w:fldCharType="end"/>
      </w:r>
    </w:p>
    <w:p w14:paraId="63787DD3" w14:textId="77777777" w:rsidR="00BF51B6" w:rsidRPr="00E65460" w:rsidRDefault="00BF51B6" w:rsidP="00D90C7A">
      <w:pPr>
        <w:tabs>
          <w:tab w:val="left" w:pos="720"/>
          <w:tab w:val="left" w:pos="1440"/>
          <w:tab w:val="left" w:pos="2160"/>
          <w:tab w:val="left" w:pos="2880"/>
          <w:tab w:val="left" w:pos="3600"/>
        </w:tabs>
        <w:rPr>
          <w:rFonts w:ascii="Arial" w:hAnsi="Arial" w:cs="Arial"/>
          <w:bCs/>
        </w:rPr>
      </w:pPr>
      <w:r w:rsidRPr="00E65460">
        <w:rPr>
          <w:rFonts w:ascii="Arial" w:hAnsi="Arial" w:cs="Arial"/>
          <w:bCs/>
        </w:rPr>
        <w:t>ISSUED BY</w:t>
      </w:r>
    </w:p>
    <w:p w14:paraId="207FEF6E" w14:textId="77777777" w:rsidR="00BF51B6" w:rsidRPr="00E65460" w:rsidRDefault="00BF51B6" w:rsidP="00D90C7A">
      <w:pPr>
        <w:tabs>
          <w:tab w:val="left" w:pos="720"/>
          <w:tab w:val="left" w:pos="1440"/>
          <w:tab w:val="left" w:pos="2160"/>
          <w:tab w:val="left" w:pos="2880"/>
          <w:tab w:val="left" w:pos="3600"/>
        </w:tabs>
        <w:rPr>
          <w:rFonts w:ascii="Arial" w:hAnsi="Arial" w:cs="Arial"/>
        </w:rPr>
      </w:pPr>
      <w:r w:rsidRPr="00E65460">
        <w:rPr>
          <w:rFonts w:ascii="Arial" w:hAnsi="Arial" w:cs="Arial"/>
        </w:rPr>
        <w:t>STEWART TITLE GUARANTY COMPANY</w:t>
      </w:r>
    </w:p>
    <w:p w14:paraId="67111863" w14:textId="77777777" w:rsidR="00150846" w:rsidRPr="00E65460" w:rsidRDefault="00150846" w:rsidP="00D90C7A">
      <w:pPr>
        <w:tabs>
          <w:tab w:val="left" w:pos="720"/>
          <w:tab w:val="left" w:pos="1440"/>
          <w:tab w:val="left" w:pos="2160"/>
          <w:tab w:val="left" w:pos="2880"/>
          <w:tab w:val="left" w:pos="3600"/>
        </w:tabs>
        <w:rPr>
          <w:rFonts w:ascii="Arial" w:hAnsi="Arial" w:cs="Arial"/>
        </w:rPr>
      </w:pPr>
    </w:p>
    <w:tbl>
      <w:tblPr>
        <w:tblW w:w="5000" w:type="pct"/>
        <w:tblLayout w:type="fixed"/>
        <w:tblCellMar>
          <w:left w:w="14" w:type="dxa"/>
          <w:right w:w="14" w:type="dxa"/>
        </w:tblCellMar>
        <w:tblLook w:val="0000" w:firstRow="0" w:lastRow="0" w:firstColumn="0" w:lastColumn="0" w:noHBand="0" w:noVBand="0"/>
      </w:tblPr>
      <w:tblGrid>
        <w:gridCol w:w="4614"/>
        <w:gridCol w:w="6186"/>
      </w:tblGrid>
      <w:tr w:rsidR="005F302B" w:rsidRPr="00546D2B" w14:paraId="2C119333" w14:textId="77777777" w:rsidTr="00E90904">
        <w:trPr>
          <w:trHeight w:val="321"/>
        </w:trPr>
        <w:tc>
          <w:tcPr>
            <w:tcW w:w="2136" w:type="pct"/>
            <w:vAlign w:val="center"/>
          </w:tcPr>
          <w:p w14:paraId="15E18E78" w14:textId="78DC0525" w:rsidR="005F302B" w:rsidRPr="00546D2B" w:rsidRDefault="005F302B" w:rsidP="00E90904">
            <w:pPr>
              <w:rPr>
                <w:rFonts w:ascii="Arial" w:hAnsi="Arial" w:cs="Arial"/>
              </w:rPr>
            </w:pPr>
            <w:r w:rsidRPr="00546D2B">
              <w:rPr>
                <w:rFonts w:ascii="Arial" w:hAnsi="Arial" w:cs="Arial"/>
                <w:b/>
                <w:bCs/>
              </w:rPr>
              <w:t xml:space="preserve">File No.: </w:t>
            </w:r>
            <w:r w:rsidR="00150846" w:rsidRPr="00546D2B">
              <w:rPr>
                <w:rFonts w:ascii="Arial" w:hAnsi="Arial" w:cs="Arial"/>
                <w:bCs/>
              </w:rPr>
              <w:t xml:space="preserve"> </w:t>
            </w:r>
            <w:r w:rsidR="00FF1BA4">
              <w:rPr>
                <w:rFonts w:ascii="Arial" w:hAnsi="Arial" w:cs="Arial"/>
              </w:rPr>
              <w:fldChar w:fldCharType="begin">
                <w:ffData>
                  <w:name w:val="Text2"/>
                  <w:enabled/>
                  <w:calcOnExit w:val="0"/>
                  <w:textInput/>
                </w:ffData>
              </w:fldChar>
            </w:r>
            <w:bookmarkStart w:id="1" w:name="Text2"/>
            <w:r w:rsidR="00FF1BA4">
              <w:rPr>
                <w:rFonts w:ascii="Arial" w:hAnsi="Arial" w:cs="Arial"/>
              </w:rPr>
              <w:instrText xml:space="preserve"> FORMTEXT </w:instrText>
            </w:r>
            <w:r w:rsidR="00FF1BA4">
              <w:rPr>
                <w:rFonts w:ascii="Arial" w:hAnsi="Arial" w:cs="Arial"/>
              </w:rPr>
            </w:r>
            <w:r w:rsidR="00FF1BA4">
              <w:rPr>
                <w:rFonts w:ascii="Arial" w:hAnsi="Arial" w:cs="Arial"/>
              </w:rPr>
              <w:fldChar w:fldCharType="separate"/>
            </w:r>
            <w:r w:rsidR="00FF1BA4">
              <w:rPr>
                <w:rFonts w:ascii="Arial" w:hAnsi="Arial" w:cs="Arial"/>
                <w:noProof/>
              </w:rPr>
              <w:t> </w:t>
            </w:r>
            <w:r w:rsidR="00FF1BA4">
              <w:rPr>
                <w:rFonts w:ascii="Arial" w:hAnsi="Arial" w:cs="Arial"/>
                <w:noProof/>
              </w:rPr>
              <w:t> </w:t>
            </w:r>
            <w:r w:rsidR="00FF1BA4">
              <w:rPr>
                <w:rFonts w:ascii="Arial" w:hAnsi="Arial" w:cs="Arial"/>
                <w:noProof/>
              </w:rPr>
              <w:t> </w:t>
            </w:r>
            <w:r w:rsidR="00FF1BA4">
              <w:rPr>
                <w:rFonts w:ascii="Arial" w:hAnsi="Arial" w:cs="Arial"/>
                <w:noProof/>
              </w:rPr>
              <w:t> </w:t>
            </w:r>
            <w:r w:rsidR="00FF1BA4">
              <w:rPr>
                <w:rFonts w:ascii="Arial" w:hAnsi="Arial" w:cs="Arial"/>
                <w:noProof/>
              </w:rPr>
              <w:t> </w:t>
            </w:r>
            <w:r w:rsidR="00FF1BA4">
              <w:rPr>
                <w:rFonts w:ascii="Arial" w:hAnsi="Arial" w:cs="Arial"/>
              </w:rPr>
              <w:fldChar w:fldCharType="end"/>
            </w:r>
            <w:bookmarkEnd w:id="1"/>
          </w:p>
        </w:tc>
        <w:tc>
          <w:tcPr>
            <w:tcW w:w="2864" w:type="pct"/>
            <w:vAlign w:val="center"/>
          </w:tcPr>
          <w:p w14:paraId="092358C8" w14:textId="5564F34C" w:rsidR="005F302B" w:rsidRPr="00546D2B" w:rsidRDefault="005F302B" w:rsidP="00E90904">
            <w:pPr>
              <w:jc w:val="right"/>
              <w:rPr>
                <w:rFonts w:ascii="Arial" w:hAnsi="Arial" w:cs="Arial"/>
              </w:rPr>
            </w:pPr>
            <w:r w:rsidRPr="00546D2B">
              <w:rPr>
                <w:rFonts w:ascii="Arial" w:hAnsi="Arial" w:cs="Arial"/>
                <w:b/>
                <w:bCs/>
              </w:rPr>
              <w:t xml:space="preserve">Charge: </w:t>
            </w:r>
            <w:r w:rsidR="00FF1BA4">
              <w:rPr>
                <w:rFonts w:ascii="Arial" w:hAnsi="Arial" w:cs="Arial"/>
              </w:rPr>
              <w:fldChar w:fldCharType="begin">
                <w:ffData>
                  <w:name w:val="Text3"/>
                  <w:enabled/>
                  <w:calcOnExit w:val="0"/>
                  <w:textInput/>
                </w:ffData>
              </w:fldChar>
            </w:r>
            <w:bookmarkStart w:id="2" w:name="Text3"/>
            <w:r w:rsidR="00FF1BA4">
              <w:rPr>
                <w:rFonts w:ascii="Arial" w:hAnsi="Arial" w:cs="Arial"/>
              </w:rPr>
              <w:instrText xml:space="preserve"> FORMTEXT </w:instrText>
            </w:r>
            <w:r w:rsidR="00FF1BA4">
              <w:rPr>
                <w:rFonts w:ascii="Arial" w:hAnsi="Arial" w:cs="Arial"/>
              </w:rPr>
            </w:r>
            <w:r w:rsidR="00FF1BA4">
              <w:rPr>
                <w:rFonts w:ascii="Arial" w:hAnsi="Arial" w:cs="Arial"/>
              </w:rPr>
              <w:fldChar w:fldCharType="separate"/>
            </w:r>
            <w:r w:rsidR="00FF1BA4">
              <w:rPr>
                <w:rFonts w:ascii="Arial" w:hAnsi="Arial" w:cs="Arial"/>
                <w:noProof/>
              </w:rPr>
              <w:t> </w:t>
            </w:r>
            <w:r w:rsidR="00FF1BA4">
              <w:rPr>
                <w:rFonts w:ascii="Arial" w:hAnsi="Arial" w:cs="Arial"/>
                <w:noProof/>
              </w:rPr>
              <w:t> </w:t>
            </w:r>
            <w:r w:rsidR="00FF1BA4">
              <w:rPr>
                <w:rFonts w:ascii="Arial" w:hAnsi="Arial" w:cs="Arial"/>
                <w:noProof/>
              </w:rPr>
              <w:t> </w:t>
            </w:r>
            <w:r w:rsidR="00FF1BA4">
              <w:rPr>
                <w:rFonts w:ascii="Arial" w:hAnsi="Arial" w:cs="Arial"/>
                <w:noProof/>
              </w:rPr>
              <w:t> </w:t>
            </w:r>
            <w:r w:rsidR="00FF1BA4">
              <w:rPr>
                <w:rFonts w:ascii="Arial" w:hAnsi="Arial" w:cs="Arial"/>
                <w:noProof/>
              </w:rPr>
              <w:t> </w:t>
            </w:r>
            <w:r w:rsidR="00FF1BA4">
              <w:rPr>
                <w:rFonts w:ascii="Arial" w:hAnsi="Arial" w:cs="Arial"/>
              </w:rPr>
              <w:fldChar w:fldCharType="end"/>
            </w:r>
            <w:bookmarkEnd w:id="2"/>
          </w:p>
        </w:tc>
      </w:tr>
    </w:tbl>
    <w:p w14:paraId="3948DB40" w14:textId="77777777" w:rsidR="0061394A" w:rsidRDefault="0061394A" w:rsidP="0061394A">
      <w:pPr>
        <w:widowControl w:val="0"/>
        <w:ind w:left="540" w:hanging="540"/>
        <w:contextualSpacing/>
        <w:jc w:val="both"/>
        <w:rPr>
          <w:rFonts w:ascii="Arial" w:hAnsi="Arial" w:cs="Arial"/>
          <w:b/>
          <w:color w:val="000000"/>
        </w:rPr>
      </w:pPr>
    </w:p>
    <w:p w14:paraId="3B100A48" w14:textId="77777777" w:rsidR="0061394A" w:rsidRPr="0061394A" w:rsidRDefault="0061394A" w:rsidP="0061394A">
      <w:pPr>
        <w:widowControl w:val="0"/>
        <w:ind w:left="540" w:hanging="540"/>
        <w:contextualSpacing/>
        <w:jc w:val="both"/>
        <w:rPr>
          <w:rFonts w:ascii="Arial" w:hAnsi="Arial" w:cs="Arial"/>
          <w:color w:val="000000"/>
        </w:rPr>
      </w:pPr>
      <w:r w:rsidRPr="001329F4">
        <w:rPr>
          <w:rFonts w:ascii="Arial" w:hAnsi="Arial" w:cs="Arial"/>
          <w:b/>
          <w:color w:val="000000"/>
        </w:rPr>
        <w:t>1.</w:t>
      </w:r>
      <w:r w:rsidRPr="0061394A">
        <w:rPr>
          <w:rFonts w:ascii="Arial" w:hAnsi="Arial" w:cs="Arial"/>
          <w:color w:val="000000"/>
        </w:rPr>
        <w:tab/>
        <w:t>The Company insures against loss or damage sustained by the Insured by reason of:</w:t>
      </w:r>
    </w:p>
    <w:p w14:paraId="71673270" w14:textId="3481A2D0" w:rsidR="0061394A" w:rsidRPr="0061394A" w:rsidRDefault="0061394A" w:rsidP="00600239">
      <w:pPr>
        <w:widowControl w:val="0"/>
        <w:spacing w:after="120"/>
        <w:ind w:left="1094" w:hanging="547"/>
        <w:jc w:val="both"/>
        <w:rPr>
          <w:rFonts w:ascii="Arial" w:hAnsi="Arial" w:cs="Arial"/>
          <w:color w:val="000000"/>
        </w:rPr>
      </w:pPr>
      <w:r w:rsidRPr="0061394A">
        <w:rPr>
          <w:rFonts w:ascii="Arial" w:hAnsi="Arial" w:cs="Arial"/>
          <w:color w:val="000000"/>
        </w:rPr>
        <w:t>a.</w:t>
      </w:r>
      <w:r w:rsidRPr="0061394A">
        <w:rPr>
          <w:rFonts w:ascii="Arial" w:hAnsi="Arial" w:cs="Arial"/>
          <w:color w:val="000000"/>
        </w:rPr>
        <w:tab/>
        <w:t xml:space="preserve">The invalidity or unenforceability of the lien of the Insured Mortgage upon the Title at the Date of Endorsement </w:t>
      </w:r>
      <w:proofErr w:type="gramStart"/>
      <w:r w:rsidRPr="0061394A">
        <w:rPr>
          <w:rFonts w:ascii="Arial" w:hAnsi="Arial" w:cs="Arial"/>
          <w:color w:val="000000"/>
        </w:rPr>
        <w:t>as a result of</w:t>
      </w:r>
      <w:proofErr w:type="gramEnd"/>
      <w:r w:rsidRPr="0061394A">
        <w:rPr>
          <w:rFonts w:ascii="Arial" w:hAnsi="Arial" w:cs="Arial"/>
          <w:color w:val="000000"/>
        </w:rPr>
        <w:t xml:space="preserve"> the agreement dated </w:t>
      </w:r>
      <w:r w:rsidR="00223F8F" w:rsidRPr="00223F8F">
        <w:rPr>
          <w:rFonts w:ascii="Arial" w:hAnsi="Arial" w:cs="Arial"/>
          <w:color w:val="000000"/>
          <w:u w:val="single"/>
        </w:rPr>
        <w:fldChar w:fldCharType="begin">
          <w:ffData>
            <w:name w:val="Text4"/>
            <w:enabled/>
            <w:calcOnExit w:val="0"/>
            <w:textInput/>
          </w:ffData>
        </w:fldChar>
      </w:r>
      <w:bookmarkStart w:id="3" w:name="Text4"/>
      <w:r w:rsidR="00223F8F" w:rsidRPr="00223F8F">
        <w:rPr>
          <w:rFonts w:ascii="Arial" w:hAnsi="Arial" w:cs="Arial"/>
          <w:color w:val="000000"/>
          <w:u w:val="single"/>
        </w:rPr>
        <w:instrText xml:space="preserve"> FORMTEXT </w:instrText>
      </w:r>
      <w:r w:rsidR="00223F8F" w:rsidRPr="00223F8F">
        <w:rPr>
          <w:rFonts w:ascii="Arial" w:hAnsi="Arial" w:cs="Arial"/>
          <w:color w:val="000000"/>
          <w:u w:val="single"/>
        </w:rPr>
      </w:r>
      <w:r w:rsidR="00223F8F" w:rsidRPr="00223F8F">
        <w:rPr>
          <w:rFonts w:ascii="Arial" w:hAnsi="Arial" w:cs="Arial"/>
          <w:color w:val="000000"/>
          <w:u w:val="single"/>
        </w:rPr>
        <w:fldChar w:fldCharType="separate"/>
      </w:r>
      <w:r w:rsidR="00223F8F" w:rsidRPr="00223F8F">
        <w:rPr>
          <w:rFonts w:ascii="Arial" w:hAnsi="Arial" w:cs="Arial"/>
          <w:noProof/>
          <w:color w:val="000000"/>
          <w:u w:val="single"/>
        </w:rPr>
        <w:t> </w:t>
      </w:r>
      <w:r w:rsidR="00223F8F" w:rsidRPr="00223F8F">
        <w:rPr>
          <w:rFonts w:ascii="Arial" w:hAnsi="Arial" w:cs="Arial"/>
          <w:noProof/>
          <w:color w:val="000000"/>
          <w:u w:val="single"/>
        </w:rPr>
        <w:t> </w:t>
      </w:r>
      <w:r w:rsidR="00223F8F" w:rsidRPr="00223F8F">
        <w:rPr>
          <w:rFonts w:ascii="Arial" w:hAnsi="Arial" w:cs="Arial"/>
          <w:noProof/>
          <w:color w:val="000000"/>
          <w:u w:val="single"/>
        </w:rPr>
        <w:t> </w:t>
      </w:r>
      <w:r w:rsidR="00223F8F" w:rsidRPr="00223F8F">
        <w:rPr>
          <w:rFonts w:ascii="Arial" w:hAnsi="Arial" w:cs="Arial"/>
          <w:noProof/>
          <w:color w:val="000000"/>
          <w:u w:val="single"/>
        </w:rPr>
        <w:t> </w:t>
      </w:r>
      <w:r w:rsidR="00223F8F" w:rsidRPr="00223F8F">
        <w:rPr>
          <w:rFonts w:ascii="Arial" w:hAnsi="Arial" w:cs="Arial"/>
          <w:noProof/>
          <w:color w:val="000000"/>
          <w:u w:val="single"/>
        </w:rPr>
        <w:t> </w:t>
      </w:r>
      <w:r w:rsidR="00223F8F" w:rsidRPr="00223F8F">
        <w:rPr>
          <w:rFonts w:ascii="Arial" w:hAnsi="Arial" w:cs="Arial"/>
          <w:color w:val="000000"/>
          <w:u w:val="single"/>
        </w:rPr>
        <w:fldChar w:fldCharType="end"/>
      </w:r>
      <w:bookmarkEnd w:id="3"/>
      <w:r w:rsidR="00223F8F">
        <w:rPr>
          <w:rFonts w:ascii="Arial" w:hAnsi="Arial" w:cs="Arial"/>
          <w:color w:val="000000"/>
        </w:rPr>
        <w:t xml:space="preserve">, </w:t>
      </w:r>
      <w:r w:rsidRPr="0061394A">
        <w:rPr>
          <w:rFonts w:ascii="Arial" w:hAnsi="Arial" w:cs="Arial"/>
          <w:color w:val="000000"/>
        </w:rPr>
        <w:t xml:space="preserve">recorded </w:t>
      </w:r>
      <w:r w:rsidR="00223F8F" w:rsidRPr="00223F8F">
        <w:rPr>
          <w:rFonts w:ascii="Arial" w:hAnsi="Arial" w:cs="Arial"/>
          <w:color w:val="000000"/>
          <w:u w:val="single"/>
        </w:rPr>
        <w:fldChar w:fldCharType="begin">
          <w:ffData>
            <w:name w:val="Text5"/>
            <w:enabled/>
            <w:calcOnExit w:val="0"/>
            <w:textInput/>
          </w:ffData>
        </w:fldChar>
      </w:r>
      <w:bookmarkStart w:id="4" w:name="Text5"/>
      <w:r w:rsidR="00223F8F" w:rsidRPr="00223F8F">
        <w:rPr>
          <w:rFonts w:ascii="Arial" w:hAnsi="Arial" w:cs="Arial"/>
          <w:color w:val="000000"/>
          <w:u w:val="single"/>
        </w:rPr>
        <w:instrText xml:space="preserve"> FORMTEXT </w:instrText>
      </w:r>
      <w:r w:rsidR="00223F8F" w:rsidRPr="00223F8F">
        <w:rPr>
          <w:rFonts w:ascii="Arial" w:hAnsi="Arial" w:cs="Arial"/>
          <w:color w:val="000000"/>
          <w:u w:val="single"/>
        </w:rPr>
      </w:r>
      <w:r w:rsidR="00223F8F" w:rsidRPr="00223F8F">
        <w:rPr>
          <w:rFonts w:ascii="Arial" w:hAnsi="Arial" w:cs="Arial"/>
          <w:color w:val="000000"/>
          <w:u w:val="single"/>
        </w:rPr>
        <w:fldChar w:fldCharType="separate"/>
      </w:r>
      <w:r w:rsidR="00223F8F" w:rsidRPr="00223F8F">
        <w:rPr>
          <w:rFonts w:ascii="Arial" w:hAnsi="Arial" w:cs="Arial"/>
          <w:noProof/>
          <w:color w:val="000000"/>
          <w:u w:val="single"/>
        </w:rPr>
        <w:t> </w:t>
      </w:r>
      <w:r w:rsidR="00223F8F" w:rsidRPr="00223F8F">
        <w:rPr>
          <w:rFonts w:ascii="Arial" w:hAnsi="Arial" w:cs="Arial"/>
          <w:noProof/>
          <w:color w:val="000000"/>
          <w:u w:val="single"/>
        </w:rPr>
        <w:t> </w:t>
      </w:r>
      <w:r w:rsidR="00223F8F" w:rsidRPr="00223F8F">
        <w:rPr>
          <w:rFonts w:ascii="Arial" w:hAnsi="Arial" w:cs="Arial"/>
          <w:noProof/>
          <w:color w:val="000000"/>
          <w:u w:val="single"/>
        </w:rPr>
        <w:t> </w:t>
      </w:r>
      <w:r w:rsidR="00223F8F" w:rsidRPr="00223F8F">
        <w:rPr>
          <w:rFonts w:ascii="Arial" w:hAnsi="Arial" w:cs="Arial"/>
          <w:noProof/>
          <w:color w:val="000000"/>
          <w:u w:val="single"/>
        </w:rPr>
        <w:t> </w:t>
      </w:r>
      <w:r w:rsidR="00223F8F" w:rsidRPr="00223F8F">
        <w:rPr>
          <w:rFonts w:ascii="Arial" w:hAnsi="Arial" w:cs="Arial"/>
          <w:noProof/>
          <w:color w:val="000000"/>
          <w:u w:val="single"/>
        </w:rPr>
        <w:t> </w:t>
      </w:r>
      <w:r w:rsidR="00223F8F" w:rsidRPr="00223F8F">
        <w:rPr>
          <w:rFonts w:ascii="Arial" w:hAnsi="Arial" w:cs="Arial"/>
          <w:color w:val="000000"/>
          <w:u w:val="single"/>
        </w:rPr>
        <w:fldChar w:fldCharType="end"/>
      </w:r>
      <w:bookmarkEnd w:id="4"/>
      <w:r w:rsidR="00223F8F">
        <w:rPr>
          <w:rFonts w:ascii="Arial" w:hAnsi="Arial" w:cs="Arial"/>
          <w:color w:val="000000"/>
        </w:rPr>
        <w:t xml:space="preserve"> </w:t>
      </w:r>
      <w:r w:rsidRPr="0061394A">
        <w:rPr>
          <w:rFonts w:ascii="Arial" w:hAnsi="Arial" w:cs="Arial"/>
          <w:color w:val="000000"/>
        </w:rPr>
        <w:t>(“Modification”); and</w:t>
      </w:r>
    </w:p>
    <w:p w14:paraId="1F06DB11" w14:textId="77777777" w:rsidR="0061394A" w:rsidRPr="0061394A" w:rsidRDefault="0061394A" w:rsidP="0061394A">
      <w:pPr>
        <w:widowControl w:val="0"/>
        <w:ind w:left="1080" w:hanging="540"/>
        <w:contextualSpacing/>
        <w:jc w:val="both"/>
        <w:rPr>
          <w:rFonts w:ascii="Arial" w:hAnsi="Arial" w:cs="Arial"/>
          <w:i/>
          <w:color w:val="000000"/>
        </w:rPr>
      </w:pPr>
      <w:r w:rsidRPr="0061394A">
        <w:rPr>
          <w:rFonts w:ascii="Arial" w:hAnsi="Arial" w:cs="Arial"/>
          <w:color w:val="000000"/>
        </w:rPr>
        <w:t>b.</w:t>
      </w:r>
      <w:r w:rsidRPr="0061394A">
        <w:rPr>
          <w:rFonts w:ascii="Arial" w:hAnsi="Arial" w:cs="Arial"/>
          <w:color w:val="000000"/>
        </w:rPr>
        <w:tab/>
        <w:t xml:space="preserve">The lack of priority of the lien of the Insured Mortgage, at the Date of Endorsement, over defects in or liens or encumbrances on the Title, except for those shown in the policy or any prior endorsement and except: </w:t>
      </w:r>
    </w:p>
    <w:p w14:paraId="650ECFB3" w14:textId="7D4B98BC" w:rsidR="0061394A" w:rsidRPr="00E22D57" w:rsidRDefault="00E22D57" w:rsidP="00E22D57">
      <w:pPr>
        <w:widowControl w:val="0"/>
        <w:tabs>
          <w:tab w:val="left" w:pos="1080"/>
        </w:tabs>
        <w:ind w:left="540" w:hanging="540"/>
        <w:contextualSpacing/>
        <w:jc w:val="both"/>
        <w:rPr>
          <w:rFonts w:ascii="Arial" w:hAnsi="Arial" w:cs="Arial"/>
          <w:iCs/>
          <w:color w:val="000000"/>
        </w:rPr>
      </w:pPr>
      <w:r>
        <w:rPr>
          <w:rFonts w:ascii="Arial" w:hAnsi="Arial" w:cs="Arial"/>
          <w:i/>
          <w:color w:val="000000"/>
        </w:rPr>
        <w:tab/>
      </w:r>
      <w:r>
        <w:rPr>
          <w:rFonts w:ascii="Arial" w:hAnsi="Arial" w:cs="Arial"/>
          <w:i/>
          <w:color w:val="000000"/>
        </w:rPr>
        <w:tab/>
      </w:r>
      <w:r w:rsidR="00951202">
        <w:rPr>
          <w:rFonts w:ascii="Arial" w:hAnsi="Arial" w:cs="Arial"/>
          <w:iCs/>
          <w:color w:val="000000"/>
        </w:rPr>
        <w:fldChar w:fldCharType="begin">
          <w:ffData>
            <w:name w:val="Text6"/>
            <w:enabled/>
            <w:calcOnExit w:val="0"/>
            <w:textInput/>
          </w:ffData>
        </w:fldChar>
      </w:r>
      <w:bookmarkStart w:id="5" w:name="Text6"/>
      <w:r w:rsidR="00951202">
        <w:rPr>
          <w:rFonts w:ascii="Arial" w:hAnsi="Arial" w:cs="Arial"/>
          <w:iCs/>
          <w:color w:val="000000"/>
        </w:rPr>
        <w:instrText xml:space="preserve"> FORMTEXT </w:instrText>
      </w:r>
      <w:r w:rsidR="00951202">
        <w:rPr>
          <w:rFonts w:ascii="Arial" w:hAnsi="Arial" w:cs="Arial"/>
          <w:iCs/>
          <w:color w:val="000000"/>
        </w:rPr>
      </w:r>
      <w:r w:rsidR="00951202">
        <w:rPr>
          <w:rFonts w:ascii="Arial" w:hAnsi="Arial" w:cs="Arial"/>
          <w:iCs/>
          <w:color w:val="000000"/>
        </w:rPr>
        <w:fldChar w:fldCharType="separate"/>
      </w:r>
      <w:r w:rsidR="00951202">
        <w:rPr>
          <w:rFonts w:ascii="Arial" w:hAnsi="Arial" w:cs="Arial"/>
          <w:iCs/>
          <w:noProof/>
          <w:color w:val="000000"/>
        </w:rPr>
        <w:t> </w:t>
      </w:r>
      <w:r w:rsidR="00951202">
        <w:rPr>
          <w:rFonts w:ascii="Arial" w:hAnsi="Arial" w:cs="Arial"/>
          <w:iCs/>
          <w:noProof/>
          <w:color w:val="000000"/>
        </w:rPr>
        <w:t> </w:t>
      </w:r>
      <w:r w:rsidR="00951202">
        <w:rPr>
          <w:rFonts w:ascii="Arial" w:hAnsi="Arial" w:cs="Arial"/>
          <w:iCs/>
          <w:noProof/>
          <w:color w:val="000000"/>
        </w:rPr>
        <w:t> </w:t>
      </w:r>
      <w:r w:rsidR="00951202">
        <w:rPr>
          <w:rFonts w:ascii="Arial" w:hAnsi="Arial" w:cs="Arial"/>
          <w:iCs/>
          <w:noProof/>
          <w:color w:val="000000"/>
        </w:rPr>
        <w:t> </w:t>
      </w:r>
      <w:r w:rsidR="00951202">
        <w:rPr>
          <w:rFonts w:ascii="Arial" w:hAnsi="Arial" w:cs="Arial"/>
          <w:iCs/>
          <w:noProof/>
          <w:color w:val="000000"/>
        </w:rPr>
        <w:t> </w:t>
      </w:r>
      <w:r w:rsidR="00951202">
        <w:rPr>
          <w:rFonts w:ascii="Arial" w:hAnsi="Arial" w:cs="Arial"/>
          <w:iCs/>
          <w:color w:val="000000"/>
        </w:rPr>
        <w:fldChar w:fldCharType="end"/>
      </w:r>
      <w:bookmarkEnd w:id="5"/>
    </w:p>
    <w:p w14:paraId="0442EC89" w14:textId="77777777" w:rsidR="007D1F08" w:rsidRPr="007D1F08" w:rsidRDefault="007D1F08" w:rsidP="0061394A">
      <w:pPr>
        <w:widowControl w:val="0"/>
        <w:ind w:left="540" w:hanging="540"/>
        <w:contextualSpacing/>
        <w:jc w:val="both"/>
        <w:rPr>
          <w:rFonts w:ascii="Arial" w:hAnsi="Arial" w:cs="Arial"/>
          <w:iCs/>
          <w:color w:val="000000"/>
        </w:rPr>
      </w:pPr>
    </w:p>
    <w:p w14:paraId="1678E378" w14:textId="77777777" w:rsidR="0061394A" w:rsidRPr="0061394A" w:rsidRDefault="0061394A" w:rsidP="0061394A">
      <w:pPr>
        <w:widowControl w:val="0"/>
        <w:ind w:left="540" w:hanging="540"/>
        <w:contextualSpacing/>
        <w:jc w:val="both"/>
        <w:rPr>
          <w:rFonts w:ascii="Arial" w:hAnsi="Arial" w:cs="Arial"/>
          <w:color w:val="000000"/>
        </w:rPr>
      </w:pPr>
      <w:r w:rsidRPr="001329F4">
        <w:rPr>
          <w:rFonts w:ascii="Arial" w:hAnsi="Arial" w:cs="Arial"/>
          <w:b/>
          <w:color w:val="000000"/>
        </w:rPr>
        <w:t>2.</w:t>
      </w:r>
      <w:r w:rsidRPr="0061394A">
        <w:rPr>
          <w:rFonts w:ascii="Arial" w:hAnsi="Arial" w:cs="Arial"/>
          <w:color w:val="000000"/>
        </w:rPr>
        <w:tab/>
        <w:t>This endorsement does not insure against loss or damage, and the Company will not pay costs, attorneys’ fees, or expenses</w:t>
      </w:r>
      <w:r w:rsidRPr="0061394A">
        <w:rPr>
          <w:rFonts w:ascii="Arial" w:hAnsi="Arial" w:cs="Arial"/>
        </w:rPr>
        <w:t>,</w:t>
      </w:r>
      <w:r w:rsidRPr="0061394A">
        <w:rPr>
          <w:rFonts w:ascii="Arial" w:hAnsi="Arial" w:cs="Arial"/>
          <w:color w:val="000000"/>
        </w:rPr>
        <w:t xml:space="preserve"> by reason of any claim that arises out of the transaction creating the Modification by reason of the operation of federal bankruptcy, </w:t>
      </w:r>
      <w:r w:rsidRPr="0061394A">
        <w:rPr>
          <w:rFonts w:ascii="Arial" w:hAnsi="Arial" w:cs="Arial"/>
        </w:rPr>
        <w:t>state</w:t>
      </w:r>
      <w:r w:rsidRPr="0061394A">
        <w:rPr>
          <w:rFonts w:ascii="Arial" w:hAnsi="Arial" w:cs="Arial"/>
          <w:color w:val="000000"/>
        </w:rPr>
        <w:t xml:space="preserve"> insolvency, or similar creditors’ rights law that is</w:t>
      </w:r>
      <w:r w:rsidRPr="0061394A">
        <w:rPr>
          <w:rFonts w:ascii="Arial" w:hAnsi="Arial" w:cs="Arial"/>
        </w:rPr>
        <w:t xml:space="preserve"> </w:t>
      </w:r>
      <w:r w:rsidRPr="0061394A">
        <w:rPr>
          <w:rFonts w:ascii="Arial" w:hAnsi="Arial" w:cs="Arial"/>
          <w:color w:val="000000"/>
        </w:rPr>
        <w:t>based on the Modification being a:</w:t>
      </w:r>
    </w:p>
    <w:p w14:paraId="36BB1FB4" w14:textId="77777777" w:rsidR="0061394A" w:rsidRPr="0061394A" w:rsidRDefault="0061394A" w:rsidP="0061394A">
      <w:pPr>
        <w:widowControl w:val="0"/>
        <w:ind w:left="1080" w:hanging="540"/>
        <w:contextualSpacing/>
        <w:jc w:val="both"/>
        <w:rPr>
          <w:rFonts w:ascii="Arial" w:hAnsi="Arial" w:cs="Arial"/>
          <w:color w:val="000000"/>
        </w:rPr>
      </w:pPr>
      <w:r w:rsidRPr="0061394A">
        <w:rPr>
          <w:rFonts w:ascii="Arial" w:hAnsi="Arial" w:cs="Arial"/>
          <w:color w:val="000000"/>
        </w:rPr>
        <w:t>a.</w:t>
      </w:r>
      <w:r w:rsidRPr="0061394A">
        <w:rPr>
          <w:rFonts w:ascii="Arial" w:hAnsi="Arial" w:cs="Arial"/>
          <w:color w:val="000000"/>
        </w:rPr>
        <w:tab/>
        <w:t xml:space="preserve">fraudulent conveyance or fraudulent transfer; </w:t>
      </w:r>
    </w:p>
    <w:p w14:paraId="43BBFD34" w14:textId="77777777" w:rsidR="0061394A" w:rsidRPr="0061394A" w:rsidRDefault="0061394A" w:rsidP="0061394A">
      <w:pPr>
        <w:widowControl w:val="0"/>
        <w:ind w:left="1080" w:hanging="540"/>
        <w:contextualSpacing/>
        <w:jc w:val="both"/>
        <w:rPr>
          <w:rFonts w:ascii="Arial" w:hAnsi="Arial" w:cs="Arial"/>
          <w:color w:val="000000"/>
        </w:rPr>
      </w:pPr>
      <w:bookmarkStart w:id="6" w:name="_Hlk7014460"/>
      <w:r w:rsidRPr="0061394A">
        <w:rPr>
          <w:rFonts w:ascii="Arial" w:hAnsi="Arial" w:cs="Arial"/>
        </w:rPr>
        <w:t>b.</w:t>
      </w:r>
      <w:r w:rsidRPr="0061394A">
        <w:rPr>
          <w:rFonts w:ascii="Arial" w:hAnsi="Arial" w:cs="Arial"/>
        </w:rPr>
        <w:tab/>
        <w:t>voidable transfer under the Uniform Voidable Transactions Act;</w:t>
      </w:r>
      <w:r w:rsidRPr="0061394A">
        <w:rPr>
          <w:rFonts w:ascii="Arial" w:hAnsi="Arial" w:cs="Arial"/>
          <w:color w:val="000000"/>
        </w:rPr>
        <w:t xml:space="preserve"> or</w:t>
      </w:r>
    </w:p>
    <w:bookmarkEnd w:id="6"/>
    <w:p w14:paraId="1DED924D" w14:textId="77777777" w:rsidR="0061394A" w:rsidRPr="0061394A" w:rsidRDefault="0061394A" w:rsidP="0061394A">
      <w:pPr>
        <w:widowControl w:val="0"/>
        <w:ind w:left="1080" w:hanging="540"/>
        <w:contextualSpacing/>
        <w:jc w:val="both"/>
        <w:rPr>
          <w:rFonts w:ascii="Arial" w:hAnsi="Arial" w:cs="Arial"/>
          <w:color w:val="000000"/>
        </w:rPr>
      </w:pPr>
      <w:r w:rsidRPr="0061394A">
        <w:rPr>
          <w:rFonts w:ascii="Arial" w:hAnsi="Arial" w:cs="Arial"/>
          <w:color w:val="000000"/>
        </w:rPr>
        <w:t>c.</w:t>
      </w:r>
      <w:r w:rsidRPr="0061394A">
        <w:rPr>
          <w:rFonts w:ascii="Arial" w:hAnsi="Arial" w:cs="Arial"/>
          <w:color w:val="000000"/>
        </w:rPr>
        <w:tab/>
        <w:t xml:space="preserve">preferential transfer </w:t>
      </w:r>
      <w:bookmarkStart w:id="7" w:name="_Hlk7014505"/>
      <w:bookmarkStart w:id="8" w:name="_Hlk7014491"/>
      <w:r w:rsidRPr="0061394A">
        <w:rPr>
          <w:rFonts w:ascii="Arial" w:hAnsi="Arial" w:cs="Arial"/>
          <w:color w:val="000000"/>
        </w:rPr>
        <w:t xml:space="preserve">to the extent the Modification is not a transfer made as a contemporaneous exchange for new value or for any other reason </w:t>
      </w:r>
      <w:bookmarkEnd w:id="7"/>
      <w:r w:rsidRPr="0061394A">
        <w:rPr>
          <w:rFonts w:ascii="Arial" w:hAnsi="Arial" w:cs="Arial"/>
          <w:color w:val="000000"/>
        </w:rPr>
        <w:t>unless</w:t>
      </w:r>
      <w:bookmarkEnd w:id="8"/>
      <w:r w:rsidRPr="0061394A">
        <w:rPr>
          <w:rFonts w:ascii="Arial" w:hAnsi="Arial" w:cs="Arial"/>
          <w:color w:val="000000"/>
        </w:rPr>
        <w:t xml:space="preserve"> the preferential transfer results solely from the failure:</w:t>
      </w:r>
    </w:p>
    <w:p w14:paraId="3E1268B8" w14:textId="77777777" w:rsidR="0061394A" w:rsidRPr="0061394A" w:rsidRDefault="0061394A" w:rsidP="0061394A">
      <w:pPr>
        <w:widowControl w:val="0"/>
        <w:ind w:left="1620" w:hanging="540"/>
        <w:contextualSpacing/>
        <w:jc w:val="both"/>
        <w:rPr>
          <w:rFonts w:ascii="Arial" w:hAnsi="Arial" w:cs="Arial"/>
          <w:color w:val="000000"/>
        </w:rPr>
      </w:pPr>
      <w:r w:rsidRPr="0061394A">
        <w:rPr>
          <w:rFonts w:ascii="Arial" w:hAnsi="Arial" w:cs="Arial"/>
          <w:color w:val="000000"/>
        </w:rPr>
        <w:t>i.</w:t>
      </w:r>
      <w:r w:rsidRPr="0061394A">
        <w:rPr>
          <w:rFonts w:ascii="Arial" w:hAnsi="Arial" w:cs="Arial"/>
          <w:color w:val="000000"/>
        </w:rPr>
        <w:tab/>
        <w:t xml:space="preserve">to timely record the </w:t>
      </w:r>
      <w:bookmarkStart w:id="9" w:name="_Hlk7015668"/>
      <w:bookmarkStart w:id="10" w:name="_Hlk7014563"/>
      <w:r w:rsidRPr="0061394A">
        <w:rPr>
          <w:rFonts w:ascii="Arial" w:hAnsi="Arial" w:cs="Arial"/>
          <w:color w:val="000000"/>
        </w:rPr>
        <w:t>Modification in the Public Records after execution and delivery of the Modification to the Insured</w:t>
      </w:r>
      <w:bookmarkEnd w:id="9"/>
      <w:bookmarkEnd w:id="10"/>
      <w:r w:rsidRPr="0061394A">
        <w:rPr>
          <w:rFonts w:ascii="Arial" w:hAnsi="Arial" w:cs="Arial"/>
          <w:color w:val="000000"/>
        </w:rPr>
        <w:t>; or</w:t>
      </w:r>
    </w:p>
    <w:p w14:paraId="63481F07" w14:textId="77777777" w:rsidR="0061394A" w:rsidRPr="0061394A" w:rsidRDefault="0061394A" w:rsidP="0061394A">
      <w:pPr>
        <w:pStyle w:val="Level1"/>
        <w:widowControl/>
        <w:ind w:left="1620" w:hanging="540"/>
        <w:contextualSpacing/>
        <w:rPr>
          <w:rFonts w:cs="Arial"/>
          <w:color w:val="000000"/>
          <w:sz w:val="20"/>
          <w:szCs w:val="20"/>
        </w:rPr>
      </w:pPr>
      <w:r w:rsidRPr="0061394A">
        <w:rPr>
          <w:rFonts w:cs="Arial"/>
          <w:color w:val="000000"/>
          <w:sz w:val="20"/>
          <w:szCs w:val="20"/>
        </w:rPr>
        <w:t>ii.</w:t>
      </w:r>
      <w:r w:rsidRPr="0061394A">
        <w:rPr>
          <w:rFonts w:cs="Arial"/>
          <w:color w:val="000000"/>
          <w:sz w:val="20"/>
          <w:szCs w:val="20"/>
        </w:rPr>
        <w:tab/>
        <w:t xml:space="preserve">of </w:t>
      </w:r>
      <w:bookmarkStart w:id="11" w:name="_Hlk7014609"/>
      <w:r w:rsidRPr="0061394A">
        <w:rPr>
          <w:rFonts w:cs="Arial"/>
          <w:color w:val="000000"/>
          <w:sz w:val="20"/>
          <w:szCs w:val="20"/>
        </w:rPr>
        <w:t xml:space="preserve">the recording of the Modification in the Public Records </w:t>
      </w:r>
      <w:bookmarkEnd w:id="11"/>
      <w:r w:rsidRPr="0061394A">
        <w:rPr>
          <w:rFonts w:cs="Arial"/>
          <w:color w:val="000000"/>
          <w:sz w:val="20"/>
          <w:szCs w:val="20"/>
        </w:rPr>
        <w:t xml:space="preserve">to impart notice </w:t>
      </w:r>
      <w:bookmarkStart w:id="12" w:name="_Hlk7014625"/>
      <w:r w:rsidRPr="0061394A">
        <w:rPr>
          <w:rFonts w:cs="Arial"/>
          <w:color w:val="000000"/>
          <w:sz w:val="20"/>
          <w:szCs w:val="20"/>
        </w:rPr>
        <w:t xml:space="preserve">of its existence </w:t>
      </w:r>
      <w:bookmarkEnd w:id="12"/>
      <w:r w:rsidRPr="0061394A">
        <w:rPr>
          <w:rFonts w:cs="Arial"/>
          <w:color w:val="000000"/>
          <w:sz w:val="20"/>
          <w:szCs w:val="20"/>
        </w:rPr>
        <w:t>to a purchaser for value or to a judgment or lien creditor.</w:t>
      </w:r>
    </w:p>
    <w:p w14:paraId="60DB349F" w14:textId="77777777" w:rsidR="0061394A" w:rsidRPr="0061394A" w:rsidRDefault="0061394A" w:rsidP="0061394A">
      <w:pPr>
        <w:widowControl w:val="0"/>
        <w:contextualSpacing/>
        <w:jc w:val="both"/>
        <w:rPr>
          <w:rFonts w:ascii="Arial" w:hAnsi="Arial" w:cs="Arial"/>
          <w:b/>
          <w:color w:val="000000"/>
        </w:rPr>
      </w:pPr>
    </w:p>
    <w:p w14:paraId="547E92E0" w14:textId="77777777" w:rsidR="0061394A" w:rsidRDefault="0061394A" w:rsidP="0061394A">
      <w:pPr>
        <w:widowControl w:val="0"/>
        <w:contextualSpacing/>
        <w:jc w:val="both"/>
        <w:rPr>
          <w:rFonts w:ascii="Arial" w:hAnsi="Arial" w:cs="Arial"/>
          <w:color w:val="000000"/>
        </w:rPr>
      </w:pPr>
      <w:r w:rsidRPr="0061394A">
        <w:rPr>
          <w:rFonts w:ascii="Arial" w:hAnsi="Arial" w:cs="Arial"/>
          <w:color w:val="000000"/>
        </w:rPr>
        <w:t xml:space="preserve">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w:t>
      </w:r>
      <w:proofErr w:type="gramStart"/>
      <w:r w:rsidRPr="0061394A">
        <w:rPr>
          <w:rFonts w:ascii="Arial" w:hAnsi="Arial" w:cs="Arial"/>
          <w:color w:val="000000"/>
        </w:rPr>
        <w:t>all of</w:t>
      </w:r>
      <w:proofErr w:type="gramEnd"/>
      <w:r w:rsidRPr="0061394A">
        <w:rPr>
          <w:rFonts w:ascii="Arial" w:hAnsi="Arial" w:cs="Arial"/>
          <w:color w:val="000000"/>
        </w:rPr>
        <w:t xml:space="preserve"> the terms and provisions of the policy and of any prior endorsements.</w:t>
      </w:r>
    </w:p>
    <w:p w14:paraId="1608D1AE" w14:textId="77777777" w:rsidR="003405FD" w:rsidRDefault="003405FD" w:rsidP="0061394A">
      <w:pPr>
        <w:widowControl w:val="0"/>
        <w:contextualSpacing/>
        <w:jc w:val="both"/>
        <w:rPr>
          <w:rFonts w:ascii="Arial" w:hAnsi="Arial" w:cs="Arial"/>
          <w:color w:val="000000"/>
        </w:rPr>
      </w:pPr>
    </w:p>
    <w:p w14:paraId="772AE07F" w14:textId="77777777" w:rsidR="003405FD" w:rsidRDefault="003405FD" w:rsidP="0061394A">
      <w:pPr>
        <w:widowControl w:val="0"/>
        <w:contextualSpacing/>
        <w:jc w:val="both"/>
        <w:rPr>
          <w:rFonts w:ascii="Arial" w:hAnsi="Arial" w:cs="Arial"/>
          <w:color w:val="000000"/>
        </w:rPr>
      </w:pPr>
    </w:p>
    <w:p w14:paraId="1D6435A8" w14:textId="77777777" w:rsidR="003405FD" w:rsidRPr="003405FD" w:rsidRDefault="003405FD" w:rsidP="003405FD">
      <w:pPr>
        <w:pStyle w:val="BodyText2"/>
        <w:keepNext/>
        <w:keepLines/>
        <w:jc w:val="both"/>
        <w:rPr>
          <w:rFonts w:ascii="Arial" w:hAnsi="Arial" w:cs="Arial"/>
          <w:szCs w:val="22"/>
        </w:rPr>
      </w:pPr>
      <w:r w:rsidRPr="003405FD">
        <w:rPr>
          <w:rFonts w:ascii="Arial" w:hAnsi="Arial" w:cs="Arial"/>
          <w:szCs w:val="22"/>
        </w:rPr>
        <w:t>Date:  _____________________</w:t>
      </w:r>
    </w:p>
    <w:p w14:paraId="286B3E0E" w14:textId="77777777" w:rsidR="003405FD" w:rsidRPr="003405FD" w:rsidRDefault="003405FD" w:rsidP="003405FD">
      <w:pPr>
        <w:pStyle w:val="BodyText2"/>
        <w:keepNext/>
        <w:keepLines/>
        <w:jc w:val="both"/>
        <w:rPr>
          <w:rFonts w:ascii="Arial" w:hAnsi="Arial" w:cs="Arial"/>
          <w:szCs w:val="22"/>
        </w:rPr>
      </w:pPr>
    </w:p>
    <w:p w14:paraId="353878A0" w14:textId="77777777" w:rsidR="003405FD" w:rsidRPr="003405FD" w:rsidRDefault="003405FD" w:rsidP="003405FD">
      <w:pPr>
        <w:pStyle w:val="BodyText2"/>
        <w:keepNext/>
        <w:keepLines/>
        <w:jc w:val="both"/>
        <w:rPr>
          <w:rFonts w:ascii="Arial" w:hAnsi="Arial" w:cs="Arial"/>
          <w:szCs w:val="22"/>
        </w:rPr>
      </w:pPr>
    </w:p>
    <w:tbl>
      <w:tblPr>
        <w:tblpPr w:leftFromText="180" w:rightFromText="18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3405FD" w:rsidRPr="003405FD" w14:paraId="74B14C20" w14:textId="77777777">
        <w:trPr>
          <w:trHeight w:val="3360"/>
        </w:trPr>
        <w:tc>
          <w:tcPr>
            <w:tcW w:w="3608" w:type="dxa"/>
            <w:tcBorders>
              <w:top w:val="nil"/>
              <w:left w:val="nil"/>
              <w:bottom w:val="nil"/>
              <w:right w:val="nil"/>
            </w:tcBorders>
            <w:hideMark/>
          </w:tcPr>
          <w:tbl>
            <w:tblPr>
              <w:tblpPr w:leftFromText="180" w:rightFromText="18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3405FD" w:rsidRPr="003405FD" w14:paraId="7D634834" w14:textId="77777777">
              <w:trPr>
                <w:cantSplit/>
                <w:trHeight w:val="2983"/>
              </w:trPr>
              <w:tc>
                <w:tcPr>
                  <w:tcW w:w="3960" w:type="dxa"/>
                  <w:tcBorders>
                    <w:top w:val="nil"/>
                    <w:left w:val="nil"/>
                    <w:bottom w:val="nil"/>
                    <w:right w:val="nil"/>
                  </w:tcBorders>
                </w:tcPr>
                <w:p w14:paraId="52786E49" w14:textId="77777777" w:rsidR="003405FD" w:rsidRPr="003405FD" w:rsidRDefault="003405FD" w:rsidP="003405FD">
                  <w:pPr>
                    <w:pStyle w:val="BodyText2"/>
                    <w:keepNext/>
                    <w:keepLines/>
                    <w:jc w:val="both"/>
                    <w:rPr>
                      <w:rFonts w:ascii="Arial" w:hAnsi="Arial" w:cs="Arial"/>
                      <w:szCs w:val="22"/>
                    </w:rPr>
                  </w:pPr>
                  <w:r w:rsidRPr="003405FD">
                    <w:rPr>
                      <w:rFonts w:ascii="Arial" w:hAnsi="Arial" w:cs="Arial"/>
                      <w:szCs w:val="22"/>
                    </w:rPr>
                    <w:t>Countersigned by:</w:t>
                  </w:r>
                </w:p>
                <w:p w14:paraId="712BD064" w14:textId="77777777" w:rsidR="003405FD" w:rsidRPr="003405FD" w:rsidRDefault="003405FD" w:rsidP="003405FD">
                  <w:pPr>
                    <w:pStyle w:val="BodyText2"/>
                    <w:keepNext/>
                    <w:keepLines/>
                    <w:jc w:val="both"/>
                    <w:rPr>
                      <w:rFonts w:ascii="Arial" w:hAnsi="Arial" w:cs="Arial"/>
                      <w:szCs w:val="22"/>
                    </w:rPr>
                  </w:pPr>
                </w:p>
                <w:p w14:paraId="38E67F6B" w14:textId="77777777" w:rsidR="003405FD" w:rsidRPr="003405FD" w:rsidRDefault="003405FD" w:rsidP="003405FD">
                  <w:pPr>
                    <w:pStyle w:val="BodyText2"/>
                    <w:keepNext/>
                    <w:keepLines/>
                    <w:jc w:val="both"/>
                    <w:rPr>
                      <w:rFonts w:ascii="Arial" w:hAnsi="Arial" w:cs="Arial"/>
                      <w:szCs w:val="22"/>
                      <w:u w:val="single"/>
                    </w:rPr>
                  </w:pPr>
                </w:p>
                <w:p w14:paraId="7DB305B5" w14:textId="77777777" w:rsidR="003405FD" w:rsidRPr="003405FD" w:rsidRDefault="003405FD" w:rsidP="003405FD">
                  <w:pPr>
                    <w:pStyle w:val="BodyText2"/>
                    <w:keepNext/>
                    <w:keepLines/>
                    <w:jc w:val="both"/>
                    <w:rPr>
                      <w:rFonts w:ascii="Arial" w:hAnsi="Arial" w:cs="Arial"/>
                      <w:szCs w:val="22"/>
                      <w:u w:val="single"/>
                    </w:rPr>
                  </w:pPr>
                </w:p>
                <w:p w14:paraId="57EEE8CA" w14:textId="77777777" w:rsidR="003405FD" w:rsidRPr="003405FD" w:rsidRDefault="003405FD" w:rsidP="003405FD">
                  <w:pPr>
                    <w:pStyle w:val="BodyText2"/>
                    <w:keepNext/>
                    <w:keepLines/>
                    <w:jc w:val="both"/>
                    <w:rPr>
                      <w:rFonts w:ascii="Arial" w:hAnsi="Arial" w:cs="Arial"/>
                      <w:szCs w:val="22"/>
                      <w:u w:val="single"/>
                    </w:rPr>
                  </w:pPr>
                </w:p>
                <w:p w14:paraId="036566ED" w14:textId="77777777" w:rsidR="003405FD" w:rsidRPr="003405FD" w:rsidRDefault="003405FD" w:rsidP="003405FD">
                  <w:pPr>
                    <w:pStyle w:val="BodyText2"/>
                    <w:keepNext/>
                    <w:keepLines/>
                    <w:jc w:val="both"/>
                    <w:rPr>
                      <w:rFonts w:ascii="Arial" w:hAnsi="Arial" w:cs="Arial"/>
                      <w:szCs w:val="22"/>
                      <w:u w:val="single"/>
                    </w:rPr>
                  </w:pPr>
                </w:p>
                <w:p w14:paraId="642A47E5" w14:textId="77777777" w:rsidR="003405FD" w:rsidRPr="003405FD" w:rsidRDefault="003405FD" w:rsidP="003405FD">
                  <w:pPr>
                    <w:pStyle w:val="BodyText2"/>
                    <w:keepNext/>
                    <w:keepLines/>
                    <w:jc w:val="both"/>
                    <w:rPr>
                      <w:rFonts w:ascii="Arial" w:hAnsi="Arial" w:cs="Arial"/>
                      <w:szCs w:val="22"/>
                      <w:u w:val="single"/>
                    </w:rPr>
                  </w:pPr>
                </w:p>
                <w:p w14:paraId="45150611" w14:textId="77777777" w:rsidR="003405FD" w:rsidRPr="003405FD" w:rsidRDefault="003405FD" w:rsidP="003405FD">
                  <w:pPr>
                    <w:pStyle w:val="BodyText2"/>
                    <w:keepNext/>
                    <w:keepLines/>
                    <w:jc w:val="both"/>
                    <w:rPr>
                      <w:rFonts w:ascii="Arial" w:hAnsi="Arial" w:cs="Arial"/>
                      <w:szCs w:val="22"/>
                    </w:rPr>
                  </w:pPr>
                  <w:r w:rsidRPr="003405FD">
                    <w:rPr>
                      <w:rFonts w:ascii="Arial" w:hAnsi="Arial" w:cs="Arial"/>
                      <w:szCs w:val="22"/>
                      <w:u w:val="single"/>
                    </w:rPr>
                    <w:t>_______________________________</w:t>
                  </w:r>
                </w:p>
                <w:p w14:paraId="529686E7" w14:textId="77777777" w:rsidR="003405FD" w:rsidRPr="003405FD" w:rsidRDefault="003405FD" w:rsidP="003405FD">
                  <w:pPr>
                    <w:pStyle w:val="BodyText2"/>
                    <w:keepNext/>
                    <w:keepLines/>
                    <w:jc w:val="both"/>
                    <w:rPr>
                      <w:rFonts w:ascii="Arial" w:hAnsi="Arial" w:cs="Arial"/>
                      <w:szCs w:val="22"/>
                    </w:rPr>
                  </w:pPr>
                  <w:r w:rsidRPr="003405FD">
                    <w:rPr>
                      <w:rFonts w:ascii="Arial" w:hAnsi="Arial" w:cs="Arial"/>
                      <w:szCs w:val="22"/>
                    </w:rPr>
                    <w:t>Authorized Countersignature</w:t>
                  </w:r>
                </w:p>
                <w:p w14:paraId="73C225C1" w14:textId="77777777" w:rsidR="003405FD" w:rsidRPr="003405FD" w:rsidRDefault="003405FD" w:rsidP="003405FD">
                  <w:pPr>
                    <w:pStyle w:val="BodyText2"/>
                    <w:keepNext/>
                    <w:keepLines/>
                    <w:jc w:val="both"/>
                    <w:rPr>
                      <w:rFonts w:ascii="Arial" w:hAnsi="Arial" w:cs="Arial"/>
                      <w:szCs w:val="22"/>
                    </w:rPr>
                  </w:pPr>
                </w:p>
                <w:p w14:paraId="7A2F5525" w14:textId="77777777" w:rsidR="003405FD" w:rsidRPr="003405FD" w:rsidRDefault="003405FD" w:rsidP="003405FD">
                  <w:pPr>
                    <w:pStyle w:val="BodyText2"/>
                    <w:keepNext/>
                    <w:keepLines/>
                    <w:jc w:val="both"/>
                    <w:rPr>
                      <w:rFonts w:ascii="Arial" w:hAnsi="Arial" w:cs="Arial"/>
                      <w:b/>
                      <w:bCs/>
                      <w:szCs w:val="22"/>
                    </w:rPr>
                  </w:pPr>
                  <w:r w:rsidRPr="003405FD">
                    <w:rPr>
                      <w:rFonts w:ascii="Arial" w:hAnsi="Arial" w:cs="Arial"/>
                      <w:b/>
                      <w:bCs/>
                      <w:szCs w:val="22"/>
                    </w:rPr>
                    <w:fldChar w:fldCharType="begin">
                      <w:ffData>
                        <w:name w:val="Text1"/>
                        <w:enabled/>
                        <w:calcOnExit w:val="0"/>
                        <w:textInput/>
                      </w:ffData>
                    </w:fldChar>
                  </w:r>
                  <w:r w:rsidRPr="003405FD">
                    <w:rPr>
                      <w:rFonts w:ascii="Arial" w:hAnsi="Arial" w:cs="Arial"/>
                      <w:b/>
                      <w:bCs/>
                      <w:szCs w:val="22"/>
                    </w:rPr>
                    <w:instrText xml:space="preserve"> FORMTEXT </w:instrText>
                  </w:r>
                  <w:r w:rsidRPr="003405FD">
                    <w:rPr>
                      <w:rFonts w:ascii="Arial" w:hAnsi="Arial" w:cs="Arial"/>
                      <w:b/>
                      <w:bCs/>
                      <w:szCs w:val="22"/>
                    </w:rPr>
                  </w:r>
                  <w:r w:rsidRPr="003405FD">
                    <w:rPr>
                      <w:rFonts w:ascii="Arial" w:hAnsi="Arial" w:cs="Arial"/>
                      <w:b/>
                      <w:bCs/>
                      <w:szCs w:val="22"/>
                    </w:rPr>
                    <w:fldChar w:fldCharType="separate"/>
                  </w:r>
                  <w:r w:rsidRPr="003405FD">
                    <w:rPr>
                      <w:rFonts w:ascii="Arial" w:hAnsi="Arial" w:cs="Arial"/>
                      <w:b/>
                      <w:bCs/>
                      <w:szCs w:val="22"/>
                    </w:rPr>
                    <w:t> </w:t>
                  </w:r>
                  <w:r w:rsidRPr="003405FD">
                    <w:rPr>
                      <w:rFonts w:ascii="Arial" w:hAnsi="Arial" w:cs="Arial"/>
                      <w:b/>
                      <w:bCs/>
                      <w:szCs w:val="22"/>
                    </w:rPr>
                    <w:t> </w:t>
                  </w:r>
                  <w:r w:rsidRPr="003405FD">
                    <w:rPr>
                      <w:rFonts w:ascii="Arial" w:hAnsi="Arial" w:cs="Arial"/>
                      <w:b/>
                      <w:bCs/>
                      <w:szCs w:val="22"/>
                    </w:rPr>
                    <w:t> </w:t>
                  </w:r>
                  <w:r w:rsidRPr="003405FD">
                    <w:rPr>
                      <w:rFonts w:ascii="Arial" w:hAnsi="Arial" w:cs="Arial"/>
                      <w:b/>
                      <w:bCs/>
                      <w:szCs w:val="22"/>
                    </w:rPr>
                    <w:t> </w:t>
                  </w:r>
                  <w:r w:rsidRPr="003405FD">
                    <w:rPr>
                      <w:rFonts w:ascii="Arial" w:hAnsi="Arial" w:cs="Arial"/>
                      <w:b/>
                      <w:bCs/>
                      <w:szCs w:val="22"/>
                    </w:rPr>
                    <w:t> </w:t>
                  </w:r>
                  <w:r w:rsidRPr="003405FD">
                    <w:rPr>
                      <w:rFonts w:ascii="Arial" w:hAnsi="Arial" w:cs="Arial"/>
                      <w:szCs w:val="22"/>
                    </w:rPr>
                    <w:fldChar w:fldCharType="end"/>
                  </w:r>
                </w:p>
                <w:p w14:paraId="04E26C59" w14:textId="77777777" w:rsidR="003405FD" w:rsidRPr="003405FD" w:rsidRDefault="003405FD" w:rsidP="003405FD">
                  <w:pPr>
                    <w:pStyle w:val="BodyText2"/>
                    <w:keepNext/>
                    <w:keepLines/>
                    <w:jc w:val="both"/>
                    <w:rPr>
                      <w:rFonts w:ascii="Arial" w:hAnsi="Arial" w:cs="Arial"/>
                      <w:szCs w:val="22"/>
                    </w:rPr>
                  </w:pPr>
                  <w:r w:rsidRPr="003405FD">
                    <w:rPr>
                      <w:rFonts w:ascii="Arial" w:hAnsi="Arial" w:cs="Arial"/>
                      <w:b/>
                      <w:bCs/>
                      <w:szCs w:val="22"/>
                    </w:rPr>
                    <w:fldChar w:fldCharType="begin">
                      <w:ffData>
                        <w:name w:val="Text2"/>
                        <w:enabled/>
                        <w:calcOnExit w:val="0"/>
                        <w:textInput/>
                      </w:ffData>
                    </w:fldChar>
                  </w:r>
                  <w:r w:rsidRPr="003405FD">
                    <w:rPr>
                      <w:rFonts w:ascii="Arial" w:hAnsi="Arial" w:cs="Arial"/>
                      <w:b/>
                      <w:bCs/>
                      <w:szCs w:val="22"/>
                    </w:rPr>
                    <w:instrText xml:space="preserve"> FORMTEXT </w:instrText>
                  </w:r>
                  <w:r w:rsidRPr="003405FD">
                    <w:rPr>
                      <w:rFonts w:ascii="Arial" w:hAnsi="Arial" w:cs="Arial"/>
                      <w:b/>
                      <w:bCs/>
                      <w:szCs w:val="22"/>
                    </w:rPr>
                  </w:r>
                  <w:r w:rsidRPr="003405FD">
                    <w:rPr>
                      <w:rFonts w:ascii="Arial" w:hAnsi="Arial" w:cs="Arial"/>
                      <w:b/>
                      <w:bCs/>
                      <w:szCs w:val="22"/>
                    </w:rPr>
                    <w:fldChar w:fldCharType="separate"/>
                  </w:r>
                  <w:r w:rsidRPr="003405FD">
                    <w:rPr>
                      <w:rFonts w:ascii="Arial" w:hAnsi="Arial" w:cs="Arial"/>
                      <w:b/>
                      <w:bCs/>
                      <w:szCs w:val="22"/>
                    </w:rPr>
                    <w:t> </w:t>
                  </w:r>
                  <w:r w:rsidRPr="003405FD">
                    <w:rPr>
                      <w:rFonts w:ascii="Arial" w:hAnsi="Arial" w:cs="Arial"/>
                      <w:b/>
                      <w:bCs/>
                      <w:szCs w:val="22"/>
                    </w:rPr>
                    <w:t> </w:t>
                  </w:r>
                  <w:r w:rsidRPr="003405FD">
                    <w:rPr>
                      <w:rFonts w:ascii="Arial" w:hAnsi="Arial" w:cs="Arial"/>
                      <w:b/>
                      <w:bCs/>
                      <w:szCs w:val="22"/>
                    </w:rPr>
                    <w:t> </w:t>
                  </w:r>
                  <w:r w:rsidRPr="003405FD">
                    <w:rPr>
                      <w:rFonts w:ascii="Arial" w:hAnsi="Arial" w:cs="Arial"/>
                      <w:b/>
                      <w:bCs/>
                      <w:szCs w:val="22"/>
                    </w:rPr>
                    <w:t> </w:t>
                  </w:r>
                  <w:r w:rsidRPr="003405FD">
                    <w:rPr>
                      <w:rFonts w:ascii="Arial" w:hAnsi="Arial" w:cs="Arial"/>
                      <w:b/>
                      <w:bCs/>
                      <w:szCs w:val="22"/>
                    </w:rPr>
                    <w:t> </w:t>
                  </w:r>
                  <w:r w:rsidRPr="003405FD">
                    <w:rPr>
                      <w:rFonts w:ascii="Arial" w:hAnsi="Arial" w:cs="Arial"/>
                      <w:szCs w:val="22"/>
                    </w:rPr>
                    <w:fldChar w:fldCharType="end"/>
                  </w:r>
                </w:p>
              </w:tc>
            </w:tr>
          </w:tbl>
          <w:p w14:paraId="64D5E3BB" w14:textId="77777777" w:rsidR="003405FD" w:rsidRPr="003405FD" w:rsidRDefault="003405FD" w:rsidP="003405FD">
            <w:pPr>
              <w:pStyle w:val="BodyText2"/>
              <w:keepNext/>
              <w:keepLines/>
              <w:jc w:val="both"/>
              <w:rPr>
                <w:rFonts w:ascii="Arial" w:hAnsi="Arial" w:cs="Arial"/>
                <w:szCs w:val="22"/>
              </w:rPr>
            </w:pPr>
          </w:p>
        </w:tc>
        <w:tc>
          <w:tcPr>
            <w:tcW w:w="3603" w:type="dxa"/>
            <w:tcBorders>
              <w:top w:val="nil"/>
              <w:left w:val="nil"/>
              <w:bottom w:val="nil"/>
              <w:right w:val="nil"/>
            </w:tcBorders>
          </w:tcPr>
          <w:p w14:paraId="7C8E6C0D" w14:textId="77777777" w:rsidR="003405FD" w:rsidRPr="003405FD" w:rsidRDefault="003405FD" w:rsidP="003405FD">
            <w:pPr>
              <w:pStyle w:val="BodyText2"/>
              <w:keepNext/>
              <w:keepLines/>
              <w:jc w:val="both"/>
              <w:rPr>
                <w:rFonts w:ascii="Arial" w:hAnsi="Arial" w:cs="Arial"/>
                <w:szCs w:val="22"/>
              </w:rPr>
            </w:pPr>
          </w:p>
          <w:p w14:paraId="7ED416DF" w14:textId="77777777" w:rsidR="003405FD" w:rsidRPr="003405FD" w:rsidRDefault="003405FD" w:rsidP="003405FD">
            <w:pPr>
              <w:pStyle w:val="BodyText2"/>
              <w:keepNext/>
              <w:keepLines/>
              <w:jc w:val="both"/>
              <w:rPr>
                <w:rFonts w:ascii="Arial" w:hAnsi="Arial" w:cs="Arial"/>
                <w:szCs w:val="22"/>
              </w:rPr>
            </w:pPr>
          </w:p>
          <w:p w14:paraId="297E556F" w14:textId="77777777" w:rsidR="003405FD" w:rsidRPr="003405FD" w:rsidRDefault="003405FD" w:rsidP="003405FD">
            <w:pPr>
              <w:pStyle w:val="BodyText2"/>
              <w:keepNext/>
              <w:keepLines/>
              <w:jc w:val="both"/>
              <w:rPr>
                <w:rFonts w:ascii="Arial" w:hAnsi="Arial" w:cs="Arial"/>
                <w:szCs w:val="22"/>
              </w:rPr>
            </w:pPr>
          </w:p>
          <w:p w14:paraId="6EA056DE" w14:textId="1DBF1A14" w:rsidR="003405FD" w:rsidRPr="003405FD" w:rsidRDefault="003405FD" w:rsidP="003405FD">
            <w:pPr>
              <w:pStyle w:val="BodyText2"/>
              <w:keepNext/>
              <w:keepLines/>
              <w:jc w:val="both"/>
              <w:rPr>
                <w:rFonts w:ascii="Arial" w:hAnsi="Arial" w:cs="Arial"/>
                <w:szCs w:val="22"/>
              </w:rPr>
            </w:pPr>
            <w:r w:rsidRPr="003405FD">
              <w:rPr>
                <w:rFonts w:ascii="Arial" w:hAnsi="Arial" w:cs="Arial"/>
                <w:szCs w:val="22"/>
              </w:rPr>
              <w:drawing>
                <wp:inline distT="0" distB="0" distL="0" distR="0" wp14:anchorId="2824699E" wp14:editId="2A8725BA">
                  <wp:extent cx="1143000" cy="1143000"/>
                  <wp:effectExtent l="0" t="0" r="0" b="0"/>
                  <wp:docPr id="1515799714" name="Picture 4"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gc_seal_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183170CC" w14:textId="77777777" w:rsidR="003405FD" w:rsidRPr="003405FD" w:rsidRDefault="003405FD" w:rsidP="003405FD">
            <w:pPr>
              <w:pStyle w:val="BodyText2"/>
              <w:keepNext/>
              <w:keepLines/>
              <w:jc w:val="both"/>
              <w:rPr>
                <w:rFonts w:ascii="Arial" w:hAnsi="Arial" w:cs="Arial"/>
                <w:szCs w:val="22"/>
              </w:rPr>
            </w:pPr>
          </w:p>
          <w:p w14:paraId="3BC0F62F" w14:textId="1948A89C" w:rsidR="003405FD" w:rsidRPr="003405FD" w:rsidRDefault="003405FD" w:rsidP="003405FD">
            <w:pPr>
              <w:pStyle w:val="BodyText2"/>
              <w:keepNext/>
              <w:keepLines/>
              <w:jc w:val="both"/>
              <w:rPr>
                <w:rFonts w:ascii="Arial" w:hAnsi="Arial" w:cs="Arial"/>
                <w:szCs w:val="22"/>
              </w:rPr>
            </w:pPr>
            <w:r w:rsidRPr="003405FD">
              <w:rPr>
                <w:rFonts w:ascii="Arial" w:hAnsi="Arial" w:cs="Arial"/>
                <w:szCs w:val="22"/>
              </w:rPr>
              <w:drawing>
                <wp:inline distT="0" distB="0" distL="0" distR="0" wp14:anchorId="17F4977C" wp14:editId="40ABC8F1">
                  <wp:extent cx="2390775" cy="1924050"/>
                  <wp:effectExtent l="0" t="0" r="9525" b="0"/>
                  <wp:docPr id="374464915"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50C26CC6" w14:textId="77777777" w:rsidR="003405FD" w:rsidRPr="003405FD" w:rsidRDefault="003405FD" w:rsidP="003405FD">
      <w:pPr>
        <w:pStyle w:val="BodyText2"/>
        <w:keepNext/>
        <w:keepLines/>
        <w:jc w:val="both"/>
        <w:rPr>
          <w:rFonts w:ascii="Arial" w:hAnsi="Arial" w:cs="Arial"/>
          <w:szCs w:val="22"/>
        </w:rPr>
      </w:pPr>
    </w:p>
    <w:p w14:paraId="703E9EA1" w14:textId="77777777" w:rsidR="00114B93" w:rsidRPr="00A401F1" w:rsidRDefault="00114B93" w:rsidP="00AE1F83">
      <w:pPr>
        <w:pStyle w:val="BodyText2"/>
        <w:keepNext/>
        <w:keepLines/>
        <w:jc w:val="both"/>
        <w:rPr>
          <w:rFonts w:ascii="Arial" w:hAnsi="Arial" w:cs="Arial"/>
          <w:spacing w:val="1"/>
        </w:rPr>
      </w:pPr>
    </w:p>
    <w:sectPr w:rsidR="00114B93" w:rsidRPr="00A401F1" w:rsidSect="001C1F23">
      <w:footerReference w:type="default" r:id="rId14"/>
      <w:footerReference w:type="first" r:id="rId15"/>
      <w:pgSz w:w="12240" w:h="15840" w:code="1"/>
      <w:pgMar w:top="590" w:right="720" w:bottom="720" w:left="720"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06EF4" w14:textId="77777777" w:rsidR="002F760A" w:rsidRDefault="002F760A">
      <w:r>
        <w:separator/>
      </w:r>
    </w:p>
  </w:endnote>
  <w:endnote w:type="continuationSeparator" w:id="0">
    <w:p w14:paraId="5C5D68E4" w14:textId="77777777" w:rsidR="002F760A" w:rsidRDefault="002F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B1CBD" w14:textId="764E8636" w:rsidR="00BF51B6" w:rsidRPr="00114B93" w:rsidRDefault="005A2F4E" w:rsidP="00BF51B6">
    <w:pPr>
      <w:pStyle w:val="OEDpLegalCondo5"/>
      <w:ind w:right="360"/>
      <w:rPr>
        <w:sz w:val="16"/>
        <w:szCs w:val="16"/>
      </w:rPr>
    </w:pPr>
    <w:r w:rsidRPr="00114B93">
      <w:rPr>
        <w:noProof/>
        <w:sz w:val="16"/>
        <w:szCs w:val="16"/>
      </w:rPr>
      <w:drawing>
        <wp:anchor distT="0" distB="0" distL="114300" distR="114300" simplePos="0" relativeHeight="251657728" behindDoc="0" locked="1" layoutInCell="1" allowOverlap="1" wp14:anchorId="0C2BB6B0" wp14:editId="402C15D6">
          <wp:simplePos x="0" y="0"/>
          <wp:positionH relativeFrom="column">
            <wp:posOffset>6399530</wp:posOffset>
          </wp:positionH>
          <wp:positionV relativeFrom="paragraph">
            <wp:posOffset>161925</wp:posOffset>
          </wp:positionV>
          <wp:extent cx="475615" cy="682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Borders>
        <w:top w:val="single" w:sz="6" w:space="0" w:color="auto"/>
      </w:tblBorders>
      <w:tblCellMar>
        <w:left w:w="0" w:type="dxa"/>
        <w:right w:w="0" w:type="dxa"/>
      </w:tblCellMar>
      <w:tblLook w:val="0000" w:firstRow="0" w:lastRow="0" w:firstColumn="0" w:lastColumn="0" w:noHBand="0" w:noVBand="0"/>
    </w:tblPr>
    <w:tblGrid>
      <w:gridCol w:w="10800"/>
    </w:tblGrid>
    <w:tr w:rsidR="00BF51B6" w:rsidRPr="00114B93" w14:paraId="70A875FC" w14:textId="77777777" w:rsidTr="00546D2B">
      <w:tc>
        <w:tcPr>
          <w:tcW w:w="5000" w:type="pct"/>
        </w:tcPr>
        <w:p w14:paraId="563A34FB" w14:textId="77777777" w:rsidR="00BF51B6" w:rsidRPr="00114B93" w:rsidRDefault="00BF51B6" w:rsidP="00BF51B6">
          <w:pPr>
            <w:pStyle w:val="OEDpLegalCondo5"/>
            <w:rPr>
              <w:rFonts w:ascii="Arial" w:hAnsi="Arial" w:cs="Arial"/>
              <w:b/>
              <w:bCs/>
              <w:sz w:val="16"/>
              <w:szCs w:val="16"/>
            </w:rPr>
          </w:pPr>
          <w:r w:rsidRPr="00114B93">
            <w:rPr>
              <w:rFonts w:ascii="Arial" w:hAnsi="Arial" w:cs="Arial"/>
              <w:b/>
              <w:bCs/>
              <w:sz w:val="16"/>
              <w:szCs w:val="16"/>
            </w:rPr>
            <w:t xml:space="preserve">Copyright </w:t>
          </w:r>
          <w:r w:rsidR="00723977">
            <w:rPr>
              <w:rFonts w:ascii="Arial" w:hAnsi="Arial" w:cs="Arial"/>
              <w:b/>
              <w:bCs/>
              <w:sz w:val="16"/>
              <w:szCs w:val="16"/>
            </w:rPr>
            <w:t>2021</w:t>
          </w:r>
          <w:r w:rsidRPr="00114B93">
            <w:rPr>
              <w:rFonts w:ascii="Arial" w:hAnsi="Arial" w:cs="Arial"/>
              <w:b/>
              <w:bCs/>
              <w:sz w:val="16"/>
              <w:szCs w:val="16"/>
            </w:rPr>
            <w:t xml:space="preserve"> American Land Title Association.  All rights reserved. </w:t>
          </w:r>
        </w:p>
        <w:p w14:paraId="120F757A" w14:textId="77777777" w:rsidR="00BF51B6" w:rsidRPr="00114B93" w:rsidRDefault="00BF51B6" w:rsidP="00BF51B6">
          <w:pPr>
            <w:pStyle w:val="OEDpLegalCondo5"/>
            <w:rPr>
              <w:rFonts w:ascii="Arial" w:hAnsi="Arial" w:cs="Arial"/>
              <w:sz w:val="16"/>
              <w:szCs w:val="16"/>
            </w:rPr>
          </w:pPr>
          <w:r w:rsidRPr="00114B93">
            <w:rPr>
              <w:rFonts w:ascii="Arial" w:hAnsi="Arial" w:cs="Arial"/>
              <w:sz w:val="16"/>
              <w:szCs w:val="16"/>
            </w:rPr>
            <w:t>The use of this Form</w:t>
          </w:r>
          <w:r w:rsidR="00CE5B50">
            <w:rPr>
              <w:rFonts w:ascii="Arial" w:hAnsi="Arial" w:cs="Arial"/>
              <w:sz w:val="16"/>
              <w:szCs w:val="16"/>
            </w:rPr>
            <w:t xml:space="preserve"> (or any derivative thereof)</w:t>
          </w:r>
          <w:r w:rsidRPr="00114B93">
            <w:rPr>
              <w:rFonts w:ascii="Arial" w:hAnsi="Arial" w:cs="Arial"/>
              <w:sz w:val="16"/>
              <w:szCs w:val="16"/>
            </w:rPr>
            <w:t xml:space="preserve"> is restricted to ALTA licensees and ALTA members in good standing as of the date of use.  </w:t>
          </w:r>
        </w:p>
        <w:p w14:paraId="761A7932" w14:textId="77777777" w:rsidR="00BF51B6" w:rsidRPr="00114B93" w:rsidRDefault="00BF51B6" w:rsidP="00BF51B6">
          <w:pPr>
            <w:pStyle w:val="OEDpLegalCondo5"/>
            <w:rPr>
              <w:rFonts w:ascii="Arial" w:hAnsi="Arial" w:cs="Arial"/>
              <w:sz w:val="16"/>
              <w:szCs w:val="16"/>
            </w:rPr>
          </w:pPr>
          <w:r w:rsidRPr="00114B93">
            <w:rPr>
              <w:rFonts w:ascii="Arial" w:hAnsi="Arial" w:cs="Arial"/>
              <w:sz w:val="16"/>
              <w:szCs w:val="16"/>
            </w:rPr>
            <w:t>All other uses are prohibited.  Reprinted under license from the American Land Title Association.</w:t>
          </w:r>
        </w:p>
      </w:tc>
    </w:tr>
  </w:tbl>
  <w:p w14:paraId="240BC1AC" w14:textId="77777777" w:rsidR="00BF51B6" w:rsidRPr="00114B93" w:rsidRDefault="00BF51B6" w:rsidP="00114B93">
    <w:pPr>
      <w:pStyle w:val="Footer"/>
      <w:tabs>
        <w:tab w:val="clear" w:pos="8640"/>
        <w:tab w:val="left" w:pos="9203"/>
      </w:tabs>
      <w:rPr>
        <w:rFonts w:ascii="Arial" w:hAnsi="Arial" w:cs="Arial"/>
        <w:sz w:val="16"/>
        <w:szCs w:val="16"/>
      </w:rPr>
    </w:pPr>
    <w:r w:rsidRPr="00114B93">
      <w:rPr>
        <w:rFonts w:ascii="Arial" w:hAnsi="Arial" w:cs="Arial"/>
        <w:sz w:val="16"/>
        <w:szCs w:val="16"/>
      </w:rPr>
      <w:t>ALTA 11</w:t>
    </w:r>
    <w:r w:rsidR="00723977">
      <w:rPr>
        <w:rFonts w:ascii="Arial" w:hAnsi="Arial" w:cs="Arial"/>
        <w:sz w:val="16"/>
        <w:szCs w:val="16"/>
      </w:rPr>
      <w:t xml:space="preserve"> </w:t>
    </w:r>
    <w:r w:rsidRPr="00114B93">
      <w:rPr>
        <w:rFonts w:ascii="Arial" w:hAnsi="Arial" w:cs="Arial"/>
        <w:sz w:val="16"/>
        <w:szCs w:val="16"/>
      </w:rPr>
      <w:t>Mor</w:t>
    </w:r>
    <w:r w:rsidR="00546D2B">
      <w:rPr>
        <w:rFonts w:ascii="Arial" w:hAnsi="Arial" w:cs="Arial"/>
        <w:sz w:val="16"/>
        <w:szCs w:val="16"/>
      </w:rPr>
      <w:t xml:space="preserve">tgage Modification Endorsement </w:t>
    </w:r>
    <w:r w:rsidR="00E3615A">
      <w:rPr>
        <w:rFonts w:ascii="Arial" w:hAnsi="Arial" w:cs="Arial"/>
        <w:sz w:val="16"/>
        <w:szCs w:val="16"/>
      </w:rPr>
      <w:t>(07-01-2021)</w:t>
    </w:r>
  </w:p>
  <w:p w14:paraId="27E1CCA7" w14:textId="5760E4B5" w:rsidR="00BF51B6" w:rsidRPr="00114B93" w:rsidRDefault="00114B93">
    <w:pPr>
      <w:pStyle w:val="Footer"/>
      <w:rPr>
        <w:rFonts w:ascii="Arial" w:hAnsi="Arial" w:cs="Arial"/>
        <w:sz w:val="16"/>
        <w:szCs w:val="16"/>
      </w:rPr>
    </w:pPr>
    <w:r w:rsidRPr="00114B93">
      <w:rPr>
        <w:rFonts w:ascii="Arial" w:hAnsi="Arial" w:cs="Arial"/>
        <w:sz w:val="16"/>
        <w:szCs w:val="16"/>
      </w:rPr>
      <w:t>Endorsement Serial No.: E-</w:t>
    </w:r>
    <w:r w:rsidR="00723977">
      <w:rPr>
        <w:rFonts w:ascii="Arial" w:hAnsi="Arial" w:cs="Arial"/>
        <w:sz w:val="16"/>
        <w:szCs w:val="16"/>
      </w:rPr>
      <w:t>9033</w:t>
    </w:r>
    <w:r w:rsidR="00AE1F83">
      <w:rPr>
        <w:rFonts w:ascii="Arial" w:hAnsi="Arial" w:cs="Arial"/>
        <w:sz w:val="16"/>
        <w:szCs w:val="16"/>
      </w:rPr>
      <w:tab/>
    </w:r>
    <w:r w:rsidR="00AE1F83">
      <w:rPr>
        <w:rFonts w:ascii="Arial" w:hAnsi="Arial" w:cs="Arial"/>
        <w:sz w:val="16"/>
        <w:szCs w:val="16"/>
      </w:rPr>
      <w:tab/>
    </w:r>
    <w:r w:rsidR="00BF51B6" w:rsidRPr="00114B93">
      <w:rPr>
        <w:rFonts w:ascii="Arial" w:hAnsi="Arial" w:cs="Arial"/>
        <w:sz w:val="16"/>
        <w:szCs w:val="16"/>
      </w:rPr>
      <w:t xml:space="preserve">Page </w:t>
    </w:r>
    <w:r w:rsidR="00BF51B6" w:rsidRPr="00114B93">
      <w:rPr>
        <w:rFonts w:ascii="Arial" w:hAnsi="Arial" w:cs="Arial"/>
        <w:sz w:val="16"/>
        <w:szCs w:val="16"/>
      </w:rPr>
      <w:fldChar w:fldCharType="begin"/>
    </w:r>
    <w:r w:rsidR="00BF51B6" w:rsidRPr="00114B93">
      <w:rPr>
        <w:rFonts w:ascii="Arial" w:hAnsi="Arial" w:cs="Arial"/>
        <w:sz w:val="16"/>
        <w:szCs w:val="16"/>
      </w:rPr>
      <w:instrText xml:space="preserve">PAGE </w:instrText>
    </w:r>
    <w:r w:rsidR="00BF51B6" w:rsidRPr="00114B93">
      <w:rPr>
        <w:rFonts w:ascii="Arial" w:hAnsi="Arial" w:cs="Arial"/>
        <w:sz w:val="16"/>
        <w:szCs w:val="16"/>
      </w:rPr>
      <w:fldChar w:fldCharType="separate"/>
    </w:r>
    <w:r w:rsidR="00CC40D7">
      <w:rPr>
        <w:rFonts w:ascii="Arial" w:hAnsi="Arial" w:cs="Arial"/>
        <w:noProof/>
        <w:sz w:val="16"/>
        <w:szCs w:val="16"/>
      </w:rPr>
      <w:t>1</w:t>
    </w:r>
    <w:r w:rsidR="00BF51B6" w:rsidRPr="00114B93">
      <w:rPr>
        <w:rFonts w:ascii="Arial" w:hAnsi="Arial" w:cs="Arial"/>
        <w:sz w:val="16"/>
        <w:szCs w:val="16"/>
      </w:rPr>
      <w:fldChar w:fldCharType="end"/>
    </w:r>
    <w:r w:rsidR="0088506F" w:rsidRPr="00114B93">
      <w:rPr>
        <w:rFonts w:ascii="Arial" w:hAnsi="Arial" w:cs="Arial"/>
        <w:sz w:val="16"/>
        <w:szCs w:val="16"/>
      </w:rPr>
      <w:t xml:space="preserve"> of  </w:t>
    </w:r>
    <w:r w:rsidR="00BF51B6" w:rsidRPr="00114B93">
      <w:rPr>
        <w:rFonts w:ascii="Arial" w:hAnsi="Arial" w:cs="Arial"/>
        <w:sz w:val="16"/>
        <w:szCs w:val="16"/>
      </w:rPr>
      <w:fldChar w:fldCharType="begin"/>
    </w:r>
    <w:r w:rsidR="00BF51B6" w:rsidRPr="00114B93">
      <w:rPr>
        <w:rFonts w:ascii="Arial" w:hAnsi="Arial" w:cs="Arial"/>
        <w:sz w:val="16"/>
        <w:szCs w:val="16"/>
      </w:rPr>
      <w:instrText xml:space="preserve">NUMPAGES </w:instrText>
    </w:r>
    <w:r w:rsidR="00BF51B6" w:rsidRPr="00114B93">
      <w:rPr>
        <w:rFonts w:ascii="Arial" w:hAnsi="Arial" w:cs="Arial"/>
        <w:sz w:val="16"/>
        <w:szCs w:val="16"/>
      </w:rPr>
      <w:fldChar w:fldCharType="separate"/>
    </w:r>
    <w:r w:rsidR="00CC40D7">
      <w:rPr>
        <w:rFonts w:ascii="Arial" w:hAnsi="Arial" w:cs="Arial"/>
        <w:noProof/>
        <w:sz w:val="16"/>
        <w:szCs w:val="16"/>
      </w:rPr>
      <w:t>1</w:t>
    </w:r>
    <w:r w:rsidR="00BF51B6" w:rsidRPr="00114B93">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77AB" w14:textId="77777777" w:rsidR="00BF51B6" w:rsidRDefault="00BF51B6">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602D0" w14:textId="77777777" w:rsidR="002F760A" w:rsidRDefault="002F760A">
      <w:r>
        <w:separator/>
      </w:r>
    </w:p>
  </w:footnote>
  <w:footnote w:type="continuationSeparator" w:id="0">
    <w:p w14:paraId="3B8C798F" w14:textId="77777777" w:rsidR="002F760A" w:rsidRDefault="002F7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FA2"/>
    <w:multiLevelType w:val="hybridMultilevel"/>
    <w:tmpl w:val="08C0FE3A"/>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7FF6D9F"/>
    <w:multiLevelType w:val="hybridMultilevel"/>
    <w:tmpl w:val="2F620EB6"/>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0203E96"/>
    <w:multiLevelType w:val="hybridMultilevel"/>
    <w:tmpl w:val="B9B28DB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D487621"/>
    <w:multiLevelType w:val="hybridMultilevel"/>
    <w:tmpl w:val="FEB4C1E6"/>
    <w:lvl w:ilvl="0" w:tplc="FFFFFFFF">
      <w:start w:val="1"/>
      <w:numFmt w:val="decimal"/>
      <w:lvlText w:val="%1."/>
      <w:lvlJc w:val="left"/>
      <w:pPr>
        <w:tabs>
          <w:tab w:val="num" w:pos="720"/>
        </w:tabs>
        <w:ind w:left="720" w:hanging="360"/>
      </w:pPr>
      <w:rPr>
        <w:rFonts w:ascii="Arial" w:hAnsi="Arial" w:cs="Arial" w:hint="default"/>
        <w:b w:val="0"/>
        <w:i w:val="0"/>
        <w:color w:val="000000"/>
        <w:spacing w:val="0"/>
        <w:sz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5CE20A74"/>
    <w:multiLevelType w:val="hybridMultilevel"/>
    <w:tmpl w:val="86EEFCAE"/>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64880C30"/>
    <w:multiLevelType w:val="hybridMultilevel"/>
    <w:tmpl w:val="F07A1D66"/>
    <w:lvl w:ilvl="0" w:tplc="FFFFFFFF">
      <w:start w:val="1"/>
      <w:numFmt w:val="decimal"/>
      <w:lvlText w:val="%1."/>
      <w:lvlJc w:val="left"/>
      <w:pPr>
        <w:tabs>
          <w:tab w:val="num" w:pos="720"/>
        </w:tabs>
        <w:ind w:left="720" w:hanging="360"/>
      </w:pPr>
      <w:rPr>
        <w:rFonts w:ascii="Arial" w:hAnsi="Arial" w:cs="Arial" w:hint="default"/>
        <w:b w:val="0"/>
        <w:i w:val="0"/>
        <w:color w:val="000000"/>
        <w:spacing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36514733">
    <w:abstractNumId w:val="2"/>
  </w:num>
  <w:num w:numId="2" w16cid:durableId="2015574360">
    <w:abstractNumId w:val="0"/>
  </w:num>
  <w:num w:numId="3" w16cid:durableId="321663375">
    <w:abstractNumId w:val="4"/>
  </w:num>
  <w:num w:numId="4" w16cid:durableId="1764254294">
    <w:abstractNumId w:val="3"/>
  </w:num>
  <w:num w:numId="5" w16cid:durableId="1033844089">
    <w:abstractNumId w:val="5"/>
  </w:num>
  <w:num w:numId="6" w16cid:durableId="395934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1060"/>
    <w:docVar w:name="DocName" w:val="06-58ALTA 11-06 Endorsement-9343"/>
    <w:docVar w:name="EFD" w:val="0"/>
    <w:docVar w:name="FileNote" w:val="06-58ALTA 11-06 Endorsement-9343 61"/>
    <w:docVar w:name="FileNumber" w:val="06-58ALTA 11-06 Endorsement-9343"/>
    <w:docVar w:name="FilePath" w:val="C:\winapps\Aim\DATA\Formats\0\FM001060.doc"/>
    <w:docVar w:name="HelpFile" w:val="C:\winapps\aimclient\help\AIMDOC.HLP"/>
    <w:docVar w:name="ME0" w:val="SpecRecInstr"/>
    <w:docVar w:name="ME1" w:val="PersonalProp"/>
    <w:docVar w:name="ME2" w:val="Improvements"/>
    <w:docVar w:name="METotal" w:val="2"/>
    <w:docVar w:name="Module" w:val="DP"/>
    <w:docVar w:name="OLEID" w:val="61"/>
    <w:docVar w:name="Ownership" w:val="AIM4Win"/>
    <w:docVar w:name="PrintNote" w:val="06-58ALTA 11-06 Endorsement-9343 1060"/>
    <w:docVar w:name="UnderwriterID" w:val="0"/>
    <w:docVar w:name="UserNameAddressKey" w:val="56"/>
  </w:docVars>
  <w:rsids>
    <w:rsidRoot w:val="008129D9"/>
    <w:rsid w:val="000247AC"/>
    <w:rsid w:val="00053312"/>
    <w:rsid w:val="0009447C"/>
    <w:rsid w:val="0011034D"/>
    <w:rsid w:val="00114B93"/>
    <w:rsid w:val="0011516C"/>
    <w:rsid w:val="001315A4"/>
    <w:rsid w:val="001329F4"/>
    <w:rsid w:val="00150846"/>
    <w:rsid w:val="00160F2C"/>
    <w:rsid w:val="001632A8"/>
    <w:rsid w:val="00175FB1"/>
    <w:rsid w:val="001C0E9C"/>
    <w:rsid w:val="001C1F23"/>
    <w:rsid w:val="00214B35"/>
    <w:rsid w:val="00223F8F"/>
    <w:rsid w:val="00272B6B"/>
    <w:rsid w:val="002A2279"/>
    <w:rsid w:val="002F4C49"/>
    <w:rsid w:val="002F760A"/>
    <w:rsid w:val="003405FD"/>
    <w:rsid w:val="00341B34"/>
    <w:rsid w:val="003A022B"/>
    <w:rsid w:val="003A0796"/>
    <w:rsid w:val="003B139E"/>
    <w:rsid w:val="003D0CD5"/>
    <w:rsid w:val="003E0599"/>
    <w:rsid w:val="003E2115"/>
    <w:rsid w:val="00523530"/>
    <w:rsid w:val="00546D2B"/>
    <w:rsid w:val="00572C20"/>
    <w:rsid w:val="00592932"/>
    <w:rsid w:val="005A2F4E"/>
    <w:rsid w:val="005A6096"/>
    <w:rsid w:val="005B2AD4"/>
    <w:rsid w:val="005C41C8"/>
    <w:rsid w:val="005E791C"/>
    <w:rsid w:val="005F302B"/>
    <w:rsid w:val="00600239"/>
    <w:rsid w:val="0061394A"/>
    <w:rsid w:val="006140CE"/>
    <w:rsid w:val="00644654"/>
    <w:rsid w:val="006536E6"/>
    <w:rsid w:val="00703802"/>
    <w:rsid w:val="00723977"/>
    <w:rsid w:val="00756A5D"/>
    <w:rsid w:val="0078791B"/>
    <w:rsid w:val="0079693B"/>
    <w:rsid w:val="007D1F08"/>
    <w:rsid w:val="007D4C94"/>
    <w:rsid w:val="008129D9"/>
    <w:rsid w:val="00834E14"/>
    <w:rsid w:val="0088506F"/>
    <w:rsid w:val="008A7096"/>
    <w:rsid w:val="008D4720"/>
    <w:rsid w:val="008D736B"/>
    <w:rsid w:val="0090163E"/>
    <w:rsid w:val="00940628"/>
    <w:rsid w:val="00951202"/>
    <w:rsid w:val="009D5635"/>
    <w:rsid w:val="00A07F80"/>
    <w:rsid w:val="00A156B5"/>
    <w:rsid w:val="00A401F1"/>
    <w:rsid w:val="00AE1F83"/>
    <w:rsid w:val="00B2133A"/>
    <w:rsid w:val="00B9447E"/>
    <w:rsid w:val="00BF51B6"/>
    <w:rsid w:val="00C1038B"/>
    <w:rsid w:val="00C80101"/>
    <w:rsid w:val="00CA478A"/>
    <w:rsid w:val="00CC40D7"/>
    <w:rsid w:val="00CE5B50"/>
    <w:rsid w:val="00D45AB8"/>
    <w:rsid w:val="00D90C7A"/>
    <w:rsid w:val="00DC3660"/>
    <w:rsid w:val="00E22D57"/>
    <w:rsid w:val="00E3615A"/>
    <w:rsid w:val="00E46CD0"/>
    <w:rsid w:val="00E65460"/>
    <w:rsid w:val="00E90904"/>
    <w:rsid w:val="00ED1E93"/>
    <w:rsid w:val="00F31D2E"/>
    <w:rsid w:val="00F4547C"/>
    <w:rsid w:val="00FA4AE7"/>
    <w:rsid w:val="00FB4759"/>
    <w:rsid w:val="00FC6F0F"/>
    <w:rsid w:val="00FD12A9"/>
    <w:rsid w:val="00FF1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2CA88D"/>
  <w15:chartTrackingRefBased/>
  <w15:docId w15:val="{FCAA029E-49EE-4F49-9F48-19C716BB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rsid w:val="00114B93"/>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itleChar"/>
    <w:qFormat/>
    <w:pPr>
      <w:jc w:val="center"/>
    </w:pPr>
    <w:rPr>
      <w:rFonts w:ascii="Arial" w:hAnsi="Arial"/>
      <w:b/>
      <w:sz w:val="22"/>
    </w:rPr>
  </w:style>
  <w:style w:type="paragraph" w:styleId="BodyText">
    <w:name w:val="Body Text"/>
    <w:basedOn w:val="Normal"/>
    <w:link w:val="BodyTextChar"/>
    <w:uiPriority w:val="99"/>
    <w:pPr>
      <w:jc w:val="both"/>
    </w:pPr>
    <w:rPr>
      <w:sz w:val="22"/>
    </w:rPr>
  </w:style>
  <w:style w:type="paragraph" w:styleId="BodyText2">
    <w:name w:val="Body Text 2"/>
    <w:basedOn w:val="Normal"/>
    <w:link w:val="BodyText2Char"/>
    <w:uiPriority w:val="99"/>
    <w:rPr>
      <w:sz w:val="18"/>
    </w:rPr>
  </w:style>
  <w:style w:type="paragraph" w:customStyle="1" w:styleId="OEDpLegalCondo5">
    <w:name w:val="OEDpLegalCondo5"/>
    <w:rsid w:val="007345B6"/>
    <w:pPr>
      <w:overflowPunct w:val="0"/>
      <w:autoSpaceDE w:val="0"/>
      <w:autoSpaceDN w:val="0"/>
      <w:adjustRightInd w:val="0"/>
      <w:textAlignment w:val="baseline"/>
    </w:pPr>
  </w:style>
  <w:style w:type="character" w:customStyle="1" w:styleId="HeaderChar">
    <w:name w:val="Header Char"/>
    <w:link w:val="Header"/>
    <w:rsid w:val="00D74742"/>
  </w:style>
  <w:style w:type="paragraph" w:styleId="NoSpacing">
    <w:name w:val="No Spacing"/>
    <w:uiPriority w:val="1"/>
    <w:qFormat/>
    <w:rsid w:val="00664657"/>
    <w:rPr>
      <w:sz w:val="24"/>
      <w:szCs w:val="24"/>
    </w:rPr>
  </w:style>
  <w:style w:type="table" w:styleId="TableGrid">
    <w:name w:val="Table Grid"/>
    <w:basedOn w:val="TableNormal"/>
    <w:rsid w:val="007E7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uiPriority w:val="99"/>
    <w:locked/>
    <w:rsid w:val="005F302B"/>
    <w:rPr>
      <w:sz w:val="22"/>
    </w:rPr>
  </w:style>
  <w:style w:type="character" w:customStyle="1" w:styleId="BodyText2Char">
    <w:name w:val="Body Text 2 Char"/>
    <w:link w:val="BodyText2"/>
    <w:uiPriority w:val="99"/>
    <w:locked/>
    <w:rsid w:val="005F302B"/>
    <w:rPr>
      <w:sz w:val="18"/>
    </w:rPr>
  </w:style>
  <w:style w:type="character" w:customStyle="1" w:styleId="Heading1Char">
    <w:name w:val="Heading 1 Char"/>
    <w:link w:val="Heading1"/>
    <w:rsid w:val="00114B93"/>
    <w:rPr>
      <w:b/>
      <w:bCs/>
    </w:rPr>
  </w:style>
  <w:style w:type="paragraph" w:styleId="BodyText3">
    <w:name w:val="Body Text 3"/>
    <w:basedOn w:val="Normal"/>
    <w:link w:val="BodyText3Char"/>
    <w:rsid w:val="00114B93"/>
    <w:rPr>
      <w:color w:val="000000"/>
      <w:szCs w:val="22"/>
    </w:rPr>
  </w:style>
  <w:style w:type="character" w:customStyle="1" w:styleId="BodyText3Char">
    <w:name w:val="Body Text 3 Char"/>
    <w:link w:val="BodyText3"/>
    <w:rsid w:val="00114B93"/>
    <w:rPr>
      <w:color w:val="000000"/>
      <w:szCs w:val="22"/>
    </w:rPr>
  </w:style>
  <w:style w:type="character" w:customStyle="1" w:styleId="TitleChar">
    <w:name w:val="Title Char"/>
    <w:link w:val="Title"/>
    <w:rsid w:val="00546D2B"/>
    <w:rPr>
      <w:rFonts w:ascii="Arial" w:hAnsi="Arial"/>
      <w:b/>
      <w:sz w:val="22"/>
    </w:rPr>
  </w:style>
  <w:style w:type="paragraph" w:styleId="NormalWeb">
    <w:name w:val="Normal (Web)"/>
    <w:basedOn w:val="Normal"/>
    <w:rsid w:val="0061394A"/>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customStyle="1" w:styleId="Level1">
    <w:name w:val="Level 1"/>
    <w:basedOn w:val="Normal"/>
    <w:next w:val="Normal"/>
    <w:rsid w:val="0061394A"/>
    <w:pPr>
      <w:widowControl w:val="0"/>
      <w:overflowPunct/>
      <w:jc w:val="both"/>
      <w:textAlignment w:val="auto"/>
    </w:pPr>
    <w:rPr>
      <w:rFonts w:ascii="Arial" w:eastAsia="Arial" w:hAnsi="Arial" w:cs="Arial Black"/>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467562">
      <w:bodyDiv w:val="1"/>
      <w:marLeft w:val="0"/>
      <w:marRight w:val="0"/>
      <w:marTop w:val="0"/>
      <w:marBottom w:val="0"/>
      <w:divBdr>
        <w:top w:val="none" w:sz="0" w:space="0" w:color="auto"/>
        <w:left w:val="none" w:sz="0" w:space="0" w:color="auto"/>
        <w:bottom w:val="none" w:sz="0" w:space="0" w:color="auto"/>
        <w:right w:val="none" w:sz="0" w:space="0" w:color="auto"/>
      </w:divBdr>
    </w:div>
    <w:div w:id="172930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apps\Aimclient\Templates\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139B4AE1-1859-4175-96D9-BC3FEAE09098}">
  <ds:schemaRefs>
    <ds:schemaRef ds:uri="http://schemas.microsoft.com/sharepoint/v3/contenttype/forms"/>
  </ds:schemaRefs>
</ds:datastoreItem>
</file>

<file path=customXml/itemProps2.xml><?xml version="1.0" encoding="utf-8"?>
<ds:datastoreItem xmlns:ds="http://schemas.openxmlformats.org/officeDocument/2006/customXml" ds:itemID="{4D96BC15-9FB9-45FC-8597-0160FDEE6573}"/>
</file>

<file path=customXml/itemProps3.xml><?xml version="1.0" encoding="utf-8"?>
<ds:datastoreItem xmlns:ds="http://schemas.openxmlformats.org/officeDocument/2006/customXml" ds:itemID="{57CC2855-792D-48B1-AECF-27CDB3528D78}">
  <ds:schemaRefs>
    <ds:schemaRef ds:uri="http://schemas.microsoft.com/office/2006/metadata/longProperties"/>
  </ds:schemaRefs>
</ds:datastoreItem>
</file>

<file path=customXml/itemProps4.xml><?xml version="1.0" encoding="utf-8"?>
<ds:datastoreItem xmlns:ds="http://schemas.openxmlformats.org/officeDocument/2006/customXml" ds:itemID="{25CE9C1D-4F30-4646-8475-B9AC89B8E7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6</TotalTime>
  <Pages>1</Pages>
  <Words>372</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ALTA 11-06 Mortgage Modification 6-17-06</vt:lpstr>
    </vt:vector>
  </TitlesOfParts>
  <Company>Landata Systems Inc.</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11-06 Mortgage Modification 6-17-06</dc:title>
  <dc:subject/>
  <dc:creator>Thomas Gallagher</dc:creator>
  <cp:keywords/>
  <cp:lastModifiedBy>Rose Anne Seemann</cp:lastModifiedBy>
  <cp:revision>9</cp:revision>
  <cp:lastPrinted>1900-01-01T06:00:00Z</cp:lastPrinted>
  <dcterms:created xsi:type="dcterms:W3CDTF">2025-02-06T18:27:00Z</dcterms:created>
  <dcterms:modified xsi:type="dcterms:W3CDTF">2025-08-22T02:17:00Z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11-06 Mortgage Modification 6-17-06.dot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ContentTypeId">
    <vt:lpwstr>0x010100C9F6C93ABE72484386E9F4BAA20C8347</vt:lpwstr>
  </property>
</Properties>
</file>