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B601" w14:textId="5329A6AF" w:rsidR="00B1616B" w:rsidRDefault="00C62AB6">
      <w:pPr>
        <w:pStyle w:val="Title"/>
        <w:rPr>
          <w:bCs w:val="0"/>
        </w:rPr>
      </w:pPr>
      <w:r>
        <w:rPr>
          <w:bCs w:val="0"/>
          <w:noProof/>
          <w:sz w:val="18"/>
          <w:szCs w:val="18"/>
        </w:rPr>
        <w:drawing>
          <wp:inline distT="0" distB="0" distL="0" distR="0" wp14:anchorId="52DCCB1C" wp14:editId="5057CB93">
            <wp:extent cx="1943100" cy="42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F1C2E" w14:textId="77777777" w:rsidR="00B02C60" w:rsidRPr="00CE1411" w:rsidRDefault="00B02C60">
      <w:pPr>
        <w:jc w:val="center"/>
        <w:rPr>
          <w:rFonts w:ascii="Arial" w:hAnsi="Arial" w:cs="Arial"/>
          <w:b/>
          <w:sz w:val="16"/>
          <w:szCs w:val="16"/>
        </w:rPr>
      </w:pPr>
    </w:p>
    <w:p w14:paraId="4B08E60E" w14:textId="77777777" w:rsidR="00B1616B" w:rsidRDefault="00830A9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ENDORSEMENT FOR ADDITIONAL INTEREST</w:t>
      </w:r>
    </w:p>
    <w:p w14:paraId="2F6E7CA8" w14:textId="77777777" w:rsidR="00B02C60" w:rsidRPr="00CE1411" w:rsidRDefault="00B02C60" w:rsidP="00375A2F">
      <w:pPr>
        <w:jc w:val="center"/>
        <w:rPr>
          <w:rFonts w:ascii="Arial" w:hAnsi="Arial" w:cs="Arial"/>
          <w:b/>
          <w:sz w:val="16"/>
          <w:szCs w:val="16"/>
        </w:rPr>
      </w:pPr>
    </w:p>
    <w:p w14:paraId="3CB0FD24" w14:textId="77777777" w:rsidR="00B02C60" w:rsidRPr="00CE1411" w:rsidRDefault="00B02C60" w:rsidP="00B02C60">
      <w:pPr>
        <w:jc w:val="both"/>
        <w:rPr>
          <w:rFonts w:ascii="Arial" w:hAnsi="Arial" w:cs="Arial"/>
          <w:sz w:val="16"/>
          <w:szCs w:val="16"/>
        </w:rPr>
      </w:pPr>
    </w:p>
    <w:p w14:paraId="6CEC2C30" w14:textId="706B4B67" w:rsidR="00E1359F" w:rsidRPr="00830A95" w:rsidRDefault="00E1359F" w:rsidP="00E1359F">
      <w:pPr>
        <w:jc w:val="both"/>
        <w:rPr>
          <w:rFonts w:ascii="Arial" w:hAnsi="Arial" w:cs="Arial"/>
          <w:b/>
          <w:bCs/>
          <w:sz w:val="20"/>
        </w:rPr>
      </w:pPr>
      <w:r w:rsidRPr="00E1359F">
        <w:rPr>
          <w:rFonts w:ascii="Arial" w:hAnsi="Arial" w:cs="Arial"/>
          <w:b/>
          <w:bCs/>
          <w:sz w:val="20"/>
        </w:rPr>
        <w:t>Attached to and made</w:t>
      </w:r>
      <w:bookmarkStart w:id="0" w:name="_GoBack"/>
      <w:bookmarkEnd w:id="0"/>
      <w:r w:rsidRPr="00E1359F">
        <w:rPr>
          <w:rFonts w:ascii="Arial" w:hAnsi="Arial" w:cs="Arial"/>
          <w:b/>
          <w:bCs/>
          <w:sz w:val="20"/>
        </w:rPr>
        <w:t xml:space="preserve"> a part of Policy Number </w:t>
      </w:r>
      <w:r w:rsidR="00830A95">
        <w:rPr>
          <w:rFonts w:ascii="Arial" w:hAnsi="Arial" w:cs="Arial"/>
          <w:b/>
          <w:bCs/>
          <w:sz w:val="20"/>
          <w:u w:val="single"/>
        </w:rPr>
        <w:tab/>
      </w:r>
      <w:r w:rsidR="00830A95">
        <w:rPr>
          <w:rFonts w:ascii="Arial" w:hAnsi="Arial" w:cs="Arial"/>
          <w:b/>
          <w:bCs/>
          <w:sz w:val="20"/>
          <w:u w:val="single"/>
        </w:rPr>
        <w:tab/>
      </w:r>
      <w:r w:rsidR="00830A95">
        <w:rPr>
          <w:rFonts w:ascii="Arial" w:hAnsi="Arial" w:cs="Arial"/>
          <w:b/>
          <w:bCs/>
          <w:sz w:val="20"/>
          <w:u w:val="single"/>
        </w:rPr>
        <w:tab/>
      </w:r>
      <w:r w:rsidR="00830A95">
        <w:rPr>
          <w:rFonts w:ascii="Arial" w:hAnsi="Arial" w:cs="Arial"/>
          <w:b/>
          <w:bCs/>
          <w:sz w:val="20"/>
          <w:u w:val="single"/>
        </w:rPr>
        <w:tab/>
      </w:r>
      <w:r w:rsidR="00830A95">
        <w:rPr>
          <w:rFonts w:ascii="Arial" w:hAnsi="Arial" w:cs="Arial"/>
          <w:b/>
          <w:bCs/>
          <w:sz w:val="20"/>
          <w:u w:val="single"/>
        </w:rPr>
        <w:tab/>
      </w:r>
      <w:r w:rsidR="00830A95">
        <w:rPr>
          <w:rFonts w:ascii="Arial" w:hAnsi="Arial" w:cs="Arial"/>
          <w:b/>
          <w:bCs/>
          <w:sz w:val="20"/>
          <w:u w:val="single"/>
        </w:rPr>
        <w:tab/>
      </w:r>
      <w:r w:rsidR="00830A95">
        <w:rPr>
          <w:rFonts w:ascii="Arial" w:hAnsi="Arial" w:cs="Arial"/>
          <w:b/>
          <w:bCs/>
          <w:sz w:val="20"/>
          <w:u w:val="single"/>
        </w:rPr>
        <w:tab/>
      </w:r>
    </w:p>
    <w:p w14:paraId="3B680CAC" w14:textId="77777777" w:rsidR="00E1359F" w:rsidRPr="00CE1411" w:rsidRDefault="00E1359F" w:rsidP="00E1359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1BAF73B" w14:textId="77777777" w:rsidR="00384086" w:rsidRPr="00384086" w:rsidRDefault="00384086" w:rsidP="00384086">
      <w:pPr>
        <w:jc w:val="both"/>
        <w:rPr>
          <w:rFonts w:ascii="Arial" w:hAnsi="Arial" w:cs="Arial"/>
          <w:sz w:val="20"/>
        </w:rPr>
      </w:pPr>
      <w:r w:rsidRPr="00384086">
        <w:rPr>
          <w:rFonts w:ascii="Arial" w:hAnsi="Arial" w:cs="Arial"/>
          <w:sz w:val="20"/>
        </w:rPr>
        <w:t>This policy insures against loss or damage that may be sustained by the insured by reason of a final</w:t>
      </w:r>
      <w:r>
        <w:rPr>
          <w:rFonts w:ascii="Arial" w:hAnsi="Arial" w:cs="Arial"/>
          <w:sz w:val="20"/>
        </w:rPr>
        <w:t xml:space="preserve"> </w:t>
      </w:r>
      <w:r w:rsidRPr="00384086">
        <w:rPr>
          <w:rFonts w:ascii="Arial" w:hAnsi="Arial" w:cs="Arial"/>
          <w:sz w:val="20"/>
        </w:rPr>
        <w:t>decree entered by a court of competent jurisdiction finding that the insured mortgage, as it secures the</w:t>
      </w:r>
      <w:r>
        <w:rPr>
          <w:rFonts w:ascii="Arial" w:hAnsi="Arial" w:cs="Arial"/>
          <w:sz w:val="20"/>
        </w:rPr>
        <w:t xml:space="preserve"> </w:t>
      </w:r>
      <w:r w:rsidRPr="00384086">
        <w:rPr>
          <w:rFonts w:ascii="Arial" w:hAnsi="Arial" w:cs="Arial"/>
          <w:sz w:val="20"/>
        </w:rPr>
        <w:t>additional interest as defined in the loan document(s) secured by the insured mortgage described in</w:t>
      </w:r>
      <w:r>
        <w:rPr>
          <w:rFonts w:ascii="Arial" w:hAnsi="Arial" w:cs="Arial"/>
          <w:sz w:val="20"/>
        </w:rPr>
        <w:t xml:space="preserve"> </w:t>
      </w:r>
      <w:r w:rsidRPr="00384086">
        <w:rPr>
          <w:rFonts w:ascii="Arial" w:hAnsi="Arial" w:cs="Arial"/>
          <w:sz w:val="20"/>
        </w:rPr>
        <w:t>Schedule A and referred to in said insured mortgage:</w:t>
      </w:r>
    </w:p>
    <w:p w14:paraId="1CAB569F" w14:textId="77777777" w:rsidR="00384086" w:rsidRPr="00CE1411" w:rsidRDefault="00384086" w:rsidP="00384086">
      <w:pPr>
        <w:jc w:val="both"/>
        <w:rPr>
          <w:rFonts w:ascii="Arial" w:hAnsi="Arial" w:cs="Arial"/>
          <w:sz w:val="16"/>
          <w:szCs w:val="16"/>
        </w:rPr>
      </w:pPr>
    </w:p>
    <w:p w14:paraId="7426D079" w14:textId="77777777" w:rsidR="00384086" w:rsidRPr="00384086" w:rsidRDefault="00384086" w:rsidP="00384086">
      <w:pPr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384086">
        <w:rPr>
          <w:rFonts w:ascii="Arial" w:hAnsi="Arial" w:cs="Arial"/>
          <w:sz w:val="20"/>
        </w:rPr>
        <w:t>Is invalid or unenforceable, or</w:t>
      </w:r>
    </w:p>
    <w:p w14:paraId="1018B370" w14:textId="77777777" w:rsidR="00384086" w:rsidRPr="00CE1411" w:rsidRDefault="00384086" w:rsidP="00384086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1EA87E5F" w14:textId="77777777" w:rsidR="00384086" w:rsidRPr="00384086" w:rsidRDefault="00384086" w:rsidP="00CE1411">
      <w:pPr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384086">
        <w:rPr>
          <w:rFonts w:ascii="Arial" w:hAnsi="Arial" w:cs="Arial"/>
          <w:sz w:val="20"/>
        </w:rPr>
        <w:t>Does not, at the Date hereof, share the same priority in relation to any other claims or</w:t>
      </w:r>
      <w:r>
        <w:rPr>
          <w:rFonts w:ascii="Arial" w:hAnsi="Arial" w:cs="Arial"/>
          <w:sz w:val="20"/>
        </w:rPr>
        <w:t xml:space="preserve"> </w:t>
      </w:r>
      <w:r w:rsidRPr="00384086">
        <w:rPr>
          <w:rFonts w:ascii="Arial" w:hAnsi="Arial" w:cs="Arial"/>
          <w:sz w:val="20"/>
        </w:rPr>
        <w:t>liens against the land as is afforded the principal of the loan secured by the mortgage.</w:t>
      </w:r>
    </w:p>
    <w:p w14:paraId="4104BC35" w14:textId="77777777" w:rsidR="00384086" w:rsidRPr="00CE1411" w:rsidRDefault="00384086" w:rsidP="00384086">
      <w:pPr>
        <w:jc w:val="both"/>
        <w:rPr>
          <w:rFonts w:ascii="Arial" w:hAnsi="Arial" w:cs="Arial"/>
          <w:sz w:val="16"/>
          <w:szCs w:val="16"/>
        </w:rPr>
      </w:pPr>
    </w:p>
    <w:p w14:paraId="6DB511D8" w14:textId="77777777" w:rsidR="00384086" w:rsidRPr="00384086" w:rsidRDefault="00384086" w:rsidP="00384086">
      <w:pPr>
        <w:jc w:val="both"/>
        <w:rPr>
          <w:rFonts w:ascii="Arial" w:hAnsi="Arial" w:cs="Arial"/>
          <w:sz w:val="20"/>
        </w:rPr>
      </w:pPr>
      <w:r w:rsidRPr="00384086">
        <w:rPr>
          <w:rFonts w:ascii="Arial" w:hAnsi="Arial" w:cs="Arial"/>
          <w:sz w:val="20"/>
        </w:rPr>
        <w:t>Nothing in this endorsement shall be construed as insuring against loss or damage sustained or incurred</w:t>
      </w:r>
      <w:r>
        <w:rPr>
          <w:rFonts w:ascii="Arial" w:hAnsi="Arial" w:cs="Arial"/>
          <w:sz w:val="20"/>
        </w:rPr>
        <w:t xml:space="preserve"> </w:t>
      </w:r>
      <w:r w:rsidRPr="00384086">
        <w:rPr>
          <w:rFonts w:ascii="Arial" w:hAnsi="Arial" w:cs="Arial"/>
          <w:sz w:val="20"/>
        </w:rPr>
        <w:t>by reason of the laws relating to bankruptcy, unconscionability or unreasonableness.</w:t>
      </w:r>
    </w:p>
    <w:p w14:paraId="567A8E71" w14:textId="77777777" w:rsidR="00384086" w:rsidRPr="00CE1411" w:rsidRDefault="00384086" w:rsidP="00384086">
      <w:pPr>
        <w:jc w:val="both"/>
        <w:rPr>
          <w:rFonts w:ascii="Arial" w:hAnsi="Arial" w:cs="Arial"/>
          <w:sz w:val="16"/>
          <w:szCs w:val="16"/>
        </w:rPr>
      </w:pPr>
    </w:p>
    <w:p w14:paraId="36B7725F" w14:textId="77777777" w:rsidR="00384086" w:rsidRPr="00384086" w:rsidRDefault="00384086" w:rsidP="00384086">
      <w:pPr>
        <w:jc w:val="both"/>
        <w:rPr>
          <w:rFonts w:ascii="Arial" w:hAnsi="Arial" w:cs="Arial"/>
          <w:sz w:val="20"/>
        </w:rPr>
      </w:pPr>
      <w:r w:rsidRPr="00384086">
        <w:rPr>
          <w:rFonts w:ascii="Arial" w:hAnsi="Arial" w:cs="Arial"/>
          <w:sz w:val="20"/>
        </w:rPr>
        <w:t>Nothing in this endorsement shall be construed as insuring a determination by a court of competent</w:t>
      </w:r>
      <w:r>
        <w:rPr>
          <w:rFonts w:ascii="Arial" w:hAnsi="Arial" w:cs="Arial"/>
          <w:sz w:val="20"/>
        </w:rPr>
        <w:t xml:space="preserve"> </w:t>
      </w:r>
      <w:r w:rsidRPr="00384086">
        <w:rPr>
          <w:rFonts w:ascii="Arial" w:hAnsi="Arial" w:cs="Arial"/>
          <w:sz w:val="20"/>
        </w:rPr>
        <w:t>jurisdiction of the amount of the additional interest, but it does insure that the amount of additional interest</w:t>
      </w:r>
      <w:r>
        <w:rPr>
          <w:rFonts w:ascii="Arial" w:hAnsi="Arial" w:cs="Arial"/>
          <w:sz w:val="20"/>
        </w:rPr>
        <w:t xml:space="preserve"> </w:t>
      </w:r>
      <w:r w:rsidRPr="00384086">
        <w:rPr>
          <w:rFonts w:ascii="Arial" w:hAnsi="Arial" w:cs="Arial"/>
          <w:sz w:val="20"/>
        </w:rPr>
        <w:t>determined by a court of competent jurisdiction is secured by the insured mortgage with the same priority</w:t>
      </w:r>
      <w:r>
        <w:rPr>
          <w:rFonts w:ascii="Arial" w:hAnsi="Arial" w:cs="Arial"/>
          <w:sz w:val="20"/>
        </w:rPr>
        <w:t xml:space="preserve"> </w:t>
      </w:r>
      <w:r w:rsidRPr="00384086">
        <w:rPr>
          <w:rFonts w:ascii="Arial" w:hAnsi="Arial" w:cs="Arial"/>
          <w:sz w:val="20"/>
        </w:rPr>
        <w:t>in relation to any other claims or liens against the land as is afforded the principal of the loan secured by</w:t>
      </w:r>
      <w:r>
        <w:rPr>
          <w:rFonts w:ascii="Arial" w:hAnsi="Arial" w:cs="Arial"/>
          <w:sz w:val="20"/>
        </w:rPr>
        <w:t xml:space="preserve"> </w:t>
      </w:r>
      <w:r w:rsidRPr="00384086">
        <w:rPr>
          <w:rFonts w:ascii="Arial" w:hAnsi="Arial" w:cs="Arial"/>
          <w:sz w:val="20"/>
        </w:rPr>
        <w:t>insured mortgage.</w:t>
      </w:r>
    </w:p>
    <w:p w14:paraId="36AB80E0" w14:textId="77777777" w:rsidR="00384086" w:rsidRDefault="00384086" w:rsidP="00384086">
      <w:pPr>
        <w:jc w:val="both"/>
        <w:rPr>
          <w:rFonts w:ascii="Arial" w:hAnsi="Arial" w:cs="Arial"/>
          <w:sz w:val="20"/>
        </w:rPr>
      </w:pPr>
    </w:p>
    <w:p w14:paraId="6C7BED76" w14:textId="77777777" w:rsidR="00384086" w:rsidRPr="00384086" w:rsidRDefault="00384086" w:rsidP="00384086">
      <w:pPr>
        <w:jc w:val="both"/>
        <w:rPr>
          <w:rFonts w:ascii="Arial" w:hAnsi="Arial" w:cs="Arial"/>
          <w:sz w:val="20"/>
        </w:rPr>
      </w:pPr>
      <w:r w:rsidRPr="00384086">
        <w:rPr>
          <w:rFonts w:ascii="Arial" w:hAnsi="Arial" w:cs="Arial"/>
          <w:sz w:val="20"/>
        </w:rPr>
        <w:t>Nothing in this endorsement shall be construed as insuring loss or damage sustained or incurred by</w:t>
      </w:r>
      <w:r>
        <w:rPr>
          <w:rFonts w:ascii="Arial" w:hAnsi="Arial" w:cs="Arial"/>
          <w:sz w:val="20"/>
        </w:rPr>
        <w:t xml:space="preserve"> </w:t>
      </w:r>
      <w:r w:rsidRPr="00384086">
        <w:rPr>
          <w:rFonts w:ascii="Arial" w:hAnsi="Arial" w:cs="Arial"/>
          <w:sz w:val="20"/>
        </w:rPr>
        <w:t>reason of the consequences of New York Civil Practice Law and Rules, Section 5001 et seq.</w:t>
      </w:r>
    </w:p>
    <w:p w14:paraId="6951AAC5" w14:textId="77777777" w:rsidR="00384086" w:rsidRDefault="00384086" w:rsidP="00384086">
      <w:pPr>
        <w:jc w:val="both"/>
        <w:rPr>
          <w:rFonts w:ascii="Arial" w:hAnsi="Arial" w:cs="Arial"/>
          <w:sz w:val="20"/>
        </w:rPr>
      </w:pPr>
    </w:p>
    <w:p w14:paraId="7D113EC6" w14:textId="77777777" w:rsidR="00384086" w:rsidRDefault="00384086" w:rsidP="00384086">
      <w:pPr>
        <w:jc w:val="both"/>
        <w:rPr>
          <w:rFonts w:ascii="Arial" w:hAnsi="Arial" w:cs="Arial"/>
          <w:sz w:val="20"/>
        </w:rPr>
      </w:pPr>
      <w:r w:rsidRPr="00384086">
        <w:rPr>
          <w:rFonts w:ascii="Arial" w:hAnsi="Arial" w:cs="Arial"/>
          <w:sz w:val="20"/>
        </w:rPr>
        <w:t xml:space="preserve">The maximum amount of loss or damage insured against under this endorsement is $ </w:t>
      </w:r>
      <w:r w:rsidR="00830A95">
        <w:rPr>
          <w:rFonts w:ascii="Arial" w:hAnsi="Arial" w:cs="Arial"/>
          <w:sz w:val="20"/>
          <w:u w:val="single"/>
        </w:rPr>
        <w:tab/>
      </w:r>
      <w:r w:rsidR="00830A95">
        <w:rPr>
          <w:rFonts w:ascii="Arial" w:hAnsi="Arial" w:cs="Arial"/>
          <w:sz w:val="20"/>
          <w:u w:val="single"/>
        </w:rPr>
        <w:tab/>
      </w:r>
      <w:r w:rsidR="00830A95">
        <w:rPr>
          <w:rFonts w:ascii="Arial" w:hAnsi="Arial" w:cs="Arial"/>
          <w:sz w:val="20"/>
        </w:rPr>
        <w:t xml:space="preserve"> </w:t>
      </w:r>
      <w:r w:rsidRPr="00384086">
        <w:rPr>
          <w:rFonts w:ascii="Arial" w:hAnsi="Arial" w:cs="Arial"/>
          <w:sz w:val="20"/>
        </w:rPr>
        <w:t>and</w:t>
      </w:r>
      <w:r>
        <w:rPr>
          <w:rFonts w:ascii="Arial" w:hAnsi="Arial" w:cs="Arial"/>
          <w:sz w:val="20"/>
        </w:rPr>
        <w:t xml:space="preserve"> </w:t>
      </w:r>
      <w:r w:rsidRPr="00384086">
        <w:rPr>
          <w:rFonts w:ascii="Arial" w:hAnsi="Arial" w:cs="Arial"/>
          <w:sz w:val="20"/>
        </w:rPr>
        <w:t>the coverage afforded by this endorsement is in addition to the amount stated in Schedule A of this policy.</w:t>
      </w:r>
    </w:p>
    <w:p w14:paraId="19A231C3" w14:textId="77777777" w:rsidR="00384086" w:rsidRDefault="00384086" w:rsidP="00384086">
      <w:pPr>
        <w:jc w:val="both"/>
        <w:rPr>
          <w:rFonts w:ascii="Arial" w:hAnsi="Arial" w:cs="Arial"/>
          <w:sz w:val="20"/>
        </w:rPr>
      </w:pPr>
    </w:p>
    <w:p w14:paraId="7E5BB4D1" w14:textId="77777777" w:rsidR="00384086" w:rsidRPr="00384086" w:rsidRDefault="00384086" w:rsidP="00384086">
      <w:pPr>
        <w:jc w:val="both"/>
        <w:rPr>
          <w:rFonts w:ascii="Arial" w:hAnsi="Arial" w:cs="Arial"/>
          <w:sz w:val="20"/>
        </w:rPr>
      </w:pPr>
      <w:r w:rsidRPr="00384086">
        <w:rPr>
          <w:rFonts w:ascii="Arial" w:hAnsi="Arial" w:cs="Arial"/>
          <w:sz w:val="20"/>
        </w:rPr>
        <w:t>This endorsement is made a part of the policy and is subject to all of the terms and provisions thereof and</w:t>
      </w:r>
      <w:r>
        <w:rPr>
          <w:rFonts w:ascii="Arial" w:hAnsi="Arial" w:cs="Arial"/>
          <w:sz w:val="20"/>
        </w:rPr>
        <w:t xml:space="preserve"> </w:t>
      </w:r>
      <w:r w:rsidRPr="00384086">
        <w:rPr>
          <w:rFonts w:ascii="Arial" w:hAnsi="Arial" w:cs="Arial"/>
          <w:sz w:val="20"/>
        </w:rPr>
        <w:t>of any prior endorsements thereto. Except to the extent expressly stated, it neither modifies any of the</w:t>
      </w:r>
      <w:r>
        <w:rPr>
          <w:rFonts w:ascii="Arial" w:hAnsi="Arial" w:cs="Arial"/>
          <w:sz w:val="20"/>
        </w:rPr>
        <w:t xml:space="preserve"> </w:t>
      </w:r>
      <w:r w:rsidRPr="00384086">
        <w:rPr>
          <w:rFonts w:ascii="Arial" w:hAnsi="Arial" w:cs="Arial"/>
          <w:sz w:val="20"/>
        </w:rPr>
        <w:t>terms and provisions of the policy and any prior endorsements, nor does it extend the effective date of the</w:t>
      </w:r>
      <w:r>
        <w:rPr>
          <w:rFonts w:ascii="Arial" w:hAnsi="Arial" w:cs="Arial"/>
          <w:sz w:val="20"/>
        </w:rPr>
        <w:t xml:space="preserve"> </w:t>
      </w:r>
      <w:r w:rsidRPr="00384086">
        <w:rPr>
          <w:rFonts w:ascii="Arial" w:hAnsi="Arial" w:cs="Arial"/>
          <w:sz w:val="20"/>
        </w:rPr>
        <w:t>policy and any prior endorsements, nor does it increase the amount of insurance.</w:t>
      </w:r>
    </w:p>
    <w:p w14:paraId="1F34B1DC" w14:textId="77777777" w:rsidR="00384086" w:rsidRDefault="00384086" w:rsidP="00384086">
      <w:pPr>
        <w:jc w:val="both"/>
        <w:rPr>
          <w:rFonts w:ascii="Arial" w:hAnsi="Arial" w:cs="Arial"/>
          <w:sz w:val="20"/>
        </w:rPr>
      </w:pPr>
    </w:p>
    <w:p w14:paraId="4398092F" w14:textId="77777777" w:rsidR="00384086" w:rsidRPr="00384086" w:rsidRDefault="00384086" w:rsidP="00384086">
      <w:pPr>
        <w:jc w:val="both"/>
        <w:rPr>
          <w:rFonts w:ascii="Arial" w:hAnsi="Arial" w:cs="Arial"/>
          <w:sz w:val="20"/>
        </w:rPr>
      </w:pPr>
      <w:r w:rsidRPr="00384086">
        <w:rPr>
          <w:rFonts w:ascii="Arial" w:hAnsi="Arial" w:cs="Arial"/>
          <w:sz w:val="20"/>
        </w:rPr>
        <w:t>IN WITNESS WHEREOF the Company has caused its corporate name and seal to be hereunto affixed by</w:t>
      </w:r>
    </w:p>
    <w:p w14:paraId="3AA515C2" w14:textId="77777777" w:rsidR="00B02C60" w:rsidRDefault="00384086" w:rsidP="00384086">
      <w:pPr>
        <w:jc w:val="both"/>
        <w:rPr>
          <w:rFonts w:ascii="Arial" w:hAnsi="Arial" w:cs="Arial"/>
          <w:sz w:val="20"/>
        </w:rPr>
      </w:pPr>
      <w:r w:rsidRPr="00384086">
        <w:rPr>
          <w:rFonts w:ascii="Arial" w:hAnsi="Arial" w:cs="Arial"/>
          <w:sz w:val="20"/>
        </w:rPr>
        <w:t xml:space="preserve">its duly authorized officers on the </w:t>
      </w:r>
      <w:r w:rsidR="00CE1411">
        <w:rPr>
          <w:rFonts w:ascii="Arial" w:hAnsi="Arial" w:cs="Arial"/>
          <w:sz w:val="20"/>
          <w:u w:val="single"/>
        </w:rPr>
        <w:tab/>
      </w:r>
      <w:r w:rsidRPr="00384086">
        <w:rPr>
          <w:rFonts w:ascii="Arial" w:hAnsi="Arial" w:cs="Arial"/>
          <w:sz w:val="20"/>
        </w:rPr>
        <w:t>day of</w:t>
      </w:r>
      <w:r w:rsidRPr="00CE1411">
        <w:rPr>
          <w:rFonts w:ascii="Arial" w:hAnsi="Arial" w:cs="Arial"/>
          <w:sz w:val="20"/>
          <w:u w:val="single"/>
        </w:rPr>
        <w:tab/>
      </w:r>
      <w:r w:rsidRPr="00CE1411">
        <w:rPr>
          <w:rFonts w:ascii="Arial" w:hAnsi="Arial" w:cs="Arial"/>
          <w:sz w:val="20"/>
          <w:u w:val="single"/>
        </w:rPr>
        <w:tab/>
      </w:r>
      <w:r w:rsidRPr="00CE1411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, 20</w:t>
      </w:r>
      <w:r w:rsidRPr="00CE1411">
        <w:rPr>
          <w:rFonts w:ascii="Arial" w:hAnsi="Arial" w:cs="Arial"/>
          <w:sz w:val="20"/>
          <w:u w:val="single"/>
        </w:rPr>
        <w:tab/>
      </w:r>
      <w:r w:rsidRPr="00384086">
        <w:rPr>
          <w:rFonts w:ascii="Arial" w:hAnsi="Arial" w:cs="Arial"/>
          <w:sz w:val="20"/>
        </w:rPr>
        <w:t>.</w:t>
      </w:r>
    </w:p>
    <w:p w14:paraId="6A408A77" w14:textId="77777777" w:rsidR="00B02C60" w:rsidRPr="00432B64" w:rsidRDefault="00B02C60" w:rsidP="00B02C60">
      <w:pPr>
        <w:jc w:val="both"/>
        <w:rPr>
          <w:rFonts w:ascii="Arial" w:hAnsi="Arial" w:cs="Arial"/>
          <w:sz w:val="16"/>
          <w:szCs w:val="16"/>
        </w:rPr>
      </w:pPr>
    </w:p>
    <w:p w14:paraId="490CF303" w14:textId="77777777" w:rsidR="00B1616B" w:rsidRDefault="00B1616B">
      <w:pPr>
        <w:ind w:left="720"/>
        <w:jc w:val="both"/>
        <w:rPr>
          <w:rFonts w:ascii="Arial" w:hAnsi="Arial" w:cs="Arial"/>
          <w:sz w:val="20"/>
        </w:rPr>
        <w:sectPr w:rsidR="00B161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10784"/>
        <w:gridCol w:w="222"/>
        <w:gridCol w:w="222"/>
      </w:tblGrid>
      <w:tr w:rsidR="00D66B0D" w:rsidRPr="00D66B0D" w14:paraId="5D05DB37" w14:textId="77777777" w:rsidTr="00FA40EC">
        <w:trPr>
          <w:trHeight w:val="3060"/>
        </w:trPr>
        <w:tc>
          <w:tcPr>
            <w:tcW w:w="3978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129"/>
              <w:tblW w:w="10098" w:type="dxa"/>
              <w:tblLook w:val="04A0" w:firstRow="1" w:lastRow="0" w:firstColumn="1" w:lastColumn="0" w:noHBand="0" w:noVBand="1"/>
            </w:tblPr>
            <w:tblGrid>
              <w:gridCol w:w="4176"/>
              <w:gridCol w:w="2876"/>
              <w:gridCol w:w="3516"/>
            </w:tblGrid>
            <w:tr w:rsidR="004226E9" w:rsidRPr="00DB6F6B" w14:paraId="7D061814" w14:textId="77777777" w:rsidTr="0008292A">
              <w:trPr>
                <w:trHeight w:val="3060"/>
              </w:trPr>
              <w:tc>
                <w:tcPr>
                  <w:tcW w:w="3978" w:type="dxa"/>
                  <w:shd w:val="clear" w:color="auto" w:fill="auto"/>
                </w:tcPr>
                <w:p w14:paraId="217764CD" w14:textId="77777777" w:rsidR="004226E9" w:rsidRPr="00DB6F6B" w:rsidRDefault="004226E9" w:rsidP="004226E9">
                  <w:pPr>
                    <w:ind w:right="-513"/>
                    <w:jc w:val="both"/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</w:pPr>
                </w:p>
                <w:tbl>
                  <w:tblPr>
                    <w:tblpPr w:leftFromText="180" w:rightFromText="180" w:vertAnchor="text" w:horzAnchor="page" w:tblpX="282" w:tblpY="-710"/>
                    <w:tblOverlap w:val="never"/>
                    <w:tblW w:w="3960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4226E9" w:rsidRPr="0084617D" w14:paraId="786F8523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7C62E170" w14:textId="77777777" w:rsidR="004226E9" w:rsidRPr="0084617D" w:rsidRDefault="004226E9" w:rsidP="004226E9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Countersigned by:</w:t>
                        </w:r>
                      </w:p>
                    </w:tc>
                  </w:tr>
                  <w:tr w:rsidR="004226E9" w:rsidRPr="0084617D" w14:paraId="459CBDEE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shd w:val="clear" w:color="auto" w:fill="auto"/>
                      </w:tcPr>
                      <w:p w14:paraId="69538EDE" w14:textId="77777777" w:rsidR="004226E9" w:rsidRPr="0084617D" w:rsidRDefault="004226E9" w:rsidP="004226E9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Authorized Countersignature</w:t>
                        </w:r>
                      </w:p>
                    </w:tc>
                  </w:tr>
                  <w:tr w:rsidR="004226E9" w:rsidRPr="0084617D" w14:paraId="1009AA3F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292F20CA" w14:textId="77777777" w:rsidR="004226E9" w:rsidRPr="0084617D" w:rsidRDefault="004226E9" w:rsidP="004226E9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Company Name</w:t>
                        </w:r>
                      </w:p>
                    </w:tc>
                  </w:tr>
                  <w:tr w:rsidR="004226E9" w:rsidRPr="0084617D" w14:paraId="4B2BF43E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nil"/>
                        </w:tcBorders>
                        <w:shd w:val="clear" w:color="auto" w:fill="auto"/>
                      </w:tcPr>
                      <w:p w14:paraId="5DD4E397" w14:textId="77777777" w:rsidR="004226E9" w:rsidRPr="0084617D" w:rsidRDefault="004226E9" w:rsidP="004226E9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City, State</w:t>
                        </w:r>
                      </w:p>
                    </w:tc>
                  </w:tr>
                </w:tbl>
                <w:p w14:paraId="7045C6F0" w14:textId="77777777" w:rsidR="004226E9" w:rsidRPr="00DB6F6B" w:rsidRDefault="004226E9" w:rsidP="004226E9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3FEDCBEA" w14:textId="77777777" w:rsidR="004226E9" w:rsidRPr="00DB6F6B" w:rsidRDefault="004226E9" w:rsidP="004226E9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20B4AB0C" w14:textId="77777777" w:rsidR="004226E9" w:rsidRPr="00DB6F6B" w:rsidRDefault="004226E9" w:rsidP="004226E9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4E12B96F" w14:textId="77777777" w:rsidR="004226E9" w:rsidRPr="00DB6F6B" w:rsidRDefault="004226E9" w:rsidP="004226E9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E965E3">
                    <w:rPr>
                      <w:noProof/>
                    </w:rPr>
                    <w:drawing>
                      <wp:inline distT="0" distB="0" distL="0" distR="0" wp14:anchorId="6DD6BDC2" wp14:editId="623ABD7A">
                        <wp:extent cx="1685330" cy="1471011"/>
                        <wp:effectExtent l="0" t="0" r="3810" b="2540"/>
                        <wp:docPr id="2" name="Pictur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330" cy="14710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70" w:type="dxa"/>
                  <w:shd w:val="clear" w:color="auto" w:fill="auto"/>
                </w:tcPr>
                <w:p w14:paraId="3F60BB81" w14:textId="77777777" w:rsidR="004226E9" w:rsidRPr="00DB6F6B" w:rsidRDefault="004226E9" w:rsidP="004226E9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DB6F6B">
                    <w:rPr>
                      <w:rFonts w:ascii="Arial" w:hAnsi="Arial" w:cs="Arial"/>
                      <w:b/>
                      <w:bCs/>
                      <w:noProof/>
                    </w:rPr>
                    <w:t xml:space="preserve">   </w:t>
                  </w:r>
                  <w:r w:rsidRPr="00E965E3">
                    <w:rPr>
                      <w:noProof/>
                    </w:rPr>
                    <w:drawing>
                      <wp:inline distT="0" distB="0" distL="0" distR="0" wp14:anchorId="0283D0DC" wp14:editId="15F02BBE">
                        <wp:extent cx="2095499" cy="1683086"/>
                        <wp:effectExtent l="0" t="0" r="635" b="0"/>
                        <wp:docPr id="3" name="Pictur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499" cy="1683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A148A51" w14:textId="77777777" w:rsidR="00D66B0D" w:rsidRPr="00D66B0D" w:rsidRDefault="00D66B0D" w:rsidP="00D66B0D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321B9376" w14:textId="0D58C482" w:rsidR="00D66B0D" w:rsidRPr="00D66B0D" w:rsidRDefault="00D66B0D" w:rsidP="00D66B0D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66F4EBC5" w14:textId="77EE55A6" w:rsidR="00D66B0D" w:rsidRPr="00D66B0D" w:rsidRDefault="00D66B0D" w:rsidP="00D66B0D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4B7ABB1" w14:textId="77777777" w:rsidR="00B1616B" w:rsidRDefault="00B1616B" w:rsidP="00D66B0D">
      <w:pPr>
        <w:ind w:right="-513"/>
        <w:jc w:val="both"/>
        <w:rPr>
          <w:rFonts w:ascii="Arial" w:hAnsi="Arial" w:cs="Arial"/>
          <w:sz w:val="20"/>
        </w:rPr>
      </w:pPr>
    </w:p>
    <w:sectPr w:rsidR="00B1616B" w:rsidSect="00952411">
      <w:type w:val="continuous"/>
      <w:pgSz w:w="12240" w:h="15840"/>
      <w:pgMar w:top="1440" w:right="990" w:bottom="1440" w:left="1440" w:header="720" w:footer="720" w:gutter="0"/>
      <w:cols w:num="2" w:space="720" w:equalWidth="0">
        <w:col w:w="4089" w:space="114"/>
        <w:col w:w="5607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7EE98" w14:textId="77777777" w:rsidR="00051DA8" w:rsidRDefault="00051DA8">
      <w:r>
        <w:separator/>
      </w:r>
    </w:p>
  </w:endnote>
  <w:endnote w:type="continuationSeparator" w:id="0">
    <w:p w14:paraId="7C6AB6B9" w14:textId="77777777" w:rsidR="00051DA8" w:rsidRDefault="0005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41BFC" w14:textId="77777777" w:rsidR="00360B03" w:rsidRDefault="00360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50E8F" w14:textId="6B389BE8" w:rsidR="00B1616B" w:rsidRDefault="009A1D6D" w:rsidP="00777B91">
    <w:pPr>
      <w:pStyle w:val="Foo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 xml:space="preserve">TIRSA </w:t>
    </w:r>
    <w:r w:rsidR="00CE1411">
      <w:rPr>
        <w:rFonts w:ascii="Arial" w:hAnsi="Arial" w:cs="Arial"/>
        <w:sz w:val="16"/>
        <w:szCs w:val="20"/>
      </w:rPr>
      <w:t>ENDORSEMENT FOR ADDITIONAL INTEREST</w:t>
    </w:r>
    <w:r w:rsidR="00B1616B">
      <w:rPr>
        <w:rFonts w:ascii="Arial" w:hAnsi="Arial" w:cs="Arial"/>
        <w:sz w:val="16"/>
        <w:szCs w:val="20"/>
      </w:rPr>
      <w:t xml:space="preserve"> (</w:t>
    </w:r>
    <w:r w:rsidR="00CE1411">
      <w:rPr>
        <w:rFonts w:ascii="Arial" w:hAnsi="Arial" w:cs="Arial"/>
        <w:sz w:val="16"/>
        <w:szCs w:val="20"/>
      </w:rPr>
      <w:t>1/31/95)</w:t>
    </w:r>
    <w:r w:rsidR="00CE1411">
      <w:rPr>
        <w:rFonts w:ascii="Arial" w:hAnsi="Arial" w:cs="Arial"/>
        <w:sz w:val="16"/>
        <w:szCs w:val="20"/>
      </w:rPr>
      <w:tab/>
    </w:r>
    <w:r w:rsidR="00777B91" w:rsidRPr="00777B91">
      <w:rPr>
        <w:rFonts w:ascii="Arial" w:hAnsi="Arial" w:cs="Arial"/>
        <w:sz w:val="16"/>
        <w:szCs w:val="20"/>
      </w:rPr>
      <w:t>Sixth Revision (</w:t>
    </w:r>
    <w:r w:rsidR="00360B03">
      <w:rPr>
        <w:rFonts w:ascii="Arial" w:hAnsi="Arial" w:cs="Arial"/>
        <w:sz w:val="16"/>
        <w:szCs w:val="20"/>
      </w:rPr>
      <w:t>1/14/2021</w:t>
    </w:r>
    <w:r w:rsidR="00777B91" w:rsidRPr="00777B91">
      <w:rPr>
        <w:rFonts w:ascii="Arial" w:hAnsi="Arial" w:cs="Arial"/>
        <w:sz w:val="16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007D6" w14:textId="77777777" w:rsidR="00360B03" w:rsidRDefault="00360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8AD34" w14:textId="77777777" w:rsidR="00051DA8" w:rsidRDefault="00051DA8">
      <w:r>
        <w:separator/>
      </w:r>
    </w:p>
  </w:footnote>
  <w:footnote w:type="continuationSeparator" w:id="0">
    <w:p w14:paraId="4AF226AF" w14:textId="77777777" w:rsidR="00051DA8" w:rsidRDefault="0005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B0725" w14:textId="77777777" w:rsidR="00360B03" w:rsidRDefault="00360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91FEE" w14:textId="77777777" w:rsidR="00360B03" w:rsidRDefault="00360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CF27" w14:textId="77777777" w:rsidR="00360B03" w:rsidRDefault="00360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1C1B"/>
    <w:multiLevelType w:val="hybridMultilevel"/>
    <w:tmpl w:val="B1D6D024"/>
    <w:lvl w:ilvl="0" w:tplc="B6FEDAA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C4435B"/>
    <w:multiLevelType w:val="hybridMultilevel"/>
    <w:tmpl w:val="9B28E3DA"/>
    <w:lvl w:ilvl="0" w:tplc="05500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0E0FB7"/>
    <w:multiLevelType w:val="hybridMultilevel"/>
    <w:tmpl w:val="5AACF312"/>
    <w:lvl w:ilvl="0" w:tplc="E27C573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7C76C4"/>
    <w:multiLevelType w:val="hybridMultilevel"/>
    <w:tmpl w:val="8F66CF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B75F7"/>
    <w:multiLevelType w:val="hybridMultilevel"/>
    <w:tmpl w:val="B326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522DD"/>
    <w:multiLevelType w:val="hybridMultilevel"/>
    <w:tmpl w:val="FFAC2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E3456A"/>
    <w:multiLevelType w:val="hybridMultilevel"/>
    <w:tmpl w:val="E6ACF29C"/>
    <w:lvl w:ilvl="0" w:tplc="616E38F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C491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B353F"/>
    <w:multiLevelType w:val="hybridMultilevel"/>
    <w:tmpl w:val="E1A62BE8"/>
    <w:lvl w:ilvl="0" w:tplc="E27C5738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07044C"/>
    <w:multiLevelType w:val="hybridMultilevel"/>
    <w:tmpl w:val="38708B4E"/>
    <w:lvl w:ilvl="0" w:tplc="DA9C49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C3158"/>
    <w:multiLevelType w:val="hybridMultilevel"/>
    <w:tmpl w:val="95E03CA4"/>
    <w:lvl w:ilvl="0" w:tplc="DA9C491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CEA3741"/>
    <w:multiLevelType w:val="hybridMultilevel"/>
    <w:tmpl w:val="A47A444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D62A35"/>
    <w:multiLevelType w:val="hybridMultilevel"/>
    <w:tmpl w:val="FD9CDF0C"/>
    <w:lvl w:ilvl="0" w:tplc="56BCEBCC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F2C455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26793"/>
    <w:multiLevelType w:val="hybridMultilevel"/>
    <w:tmpl w:val="7228FDFA"/>
    <w:lvl w:ilvl="0" w:tplc="055008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D40C7"/>
    <w:multiLevelType w:val="hybridMultilevel"/>
    <w:tmpl w:val="673CE9DE"/>
    <w:lvl w:ilvl="0" w:tplc="3A1C9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A679FE"/>
    <w:multiLevelType w:val="hybridMultilevel"/>
    <w:tmpl w:val="DEA27B9A"/>
    <w:lvl w:ilvl="0" w:tplc="A9C0C0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1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51DA8"/>
    <w:rsid w:val="00077947"/>
    <w:rsid w:val="0012218C"/>
    <w:rsid w:val="002459BF"/>
    <w:rsid w:val="003212FC"/>
    <w:rsid w:val="00360B03"/>
    <w:rsid w:val="00375A2F"/>
    <w:rsid w:val="00384086"/>
    <w:rsid w:val="00385A93"/>
    <w:rsid w:val="003A0EED"/>
    <w:rsid w:val="004226E9"/>
    <w:rsid w:val="00432B64"/>
    <w:rsid w:val="004942C4"/>
    <w:rsid w:val="0052197C"/>
    <w:rsid w:val="00621E90"/>
    <w:rsid w:val="006967D2"/>
    <w:rsid w:val="006A73A0"/>
    <w:rsid w:val="006F3D06"/>
    <w:rsid w:val="00770844"/>
    <w:rsid w:val="00777B91"/>
    <w:rsid w:val="00803117"/>
    <w:rsid w:val="00830A95"/>
    <w:rsid w:val="00870B23"/>
    <w:rsid w:val="00872C2F"/>
    <w:rsid w:val="00877517"/>
    <w:rsid w:val="008E41CD"/>
    <w:rsid w:val="009153DF"/>
    <w:rsid w:val="00952411"/>
    <w:rsid w:val="009A1D6D"/>
    <w:rsid w:val="00B02C60"/>
    <w:rsid w:val="00B1616B"/>
    <w:rsid w:val="00B209D8"/>
    <w:rsid w:val="00B63C1B"/>
    <w:rsid w:val="00B727EF"/>
    <w:rsid w:val="00B81CAC"/>
    <w:rsid w:val="00C62AB6"/>
    <w:rsid w:val="00CE1411"/>
    <w:rsid w:val="00CF52C1"/>
    <w:rsid w:val="00D66B0D"/>
    <w:rsid w:val="00DC3D25"/>
    <w:rsid w:val="00E1359F"/>
    <w:rsid w:val="00EC5C30"/>
    <w:rsid w:val="00FA374C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3E2946B"/>
  <w15:chartTrackingRefBased/>
  <w15:docId w15:val="{04560ABE-79D6-4D03-A225-91E7E53D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rsid w:val="004226E9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4226E9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2014-02-12T19:27:00Z</cp:lastPrinted>
  <dcterms:created xsi:type="dcterms:W3CDTF">2021-06-24T16:15:00Z</dcterms:created>
  <dcterms:modified xsi:type="dcterms:W3CDTF">2021-07-22T13:43:00Z</dcterms:modified>
</cp:coreProperties>
</file>