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0F915" w14:textId="64E8C077" w:rsidR="00B1616B" w:rsidRPr="00164CD4" w:rsidRDefault="001B796A">
      <w:pPr>
        <w:pStyle w:val="Title"/>
        <w:rPr>
          <w:bCs w:val="0"/>
        </w:rPr>
      </w:pPr>
      <w:r w:rsidRPr="0099283C">
        <w:rPr>
          <w:noProof/>
        </w:rPr>
        <w:drawing>
          <wp:inline distT="0" distB="0" distL="0" distR="0" wp14:anchorId="0C009FCF" wp14:editId="162D5A2A">
            <wp:extent cx="1943100" cy="42862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64E2" w14:textId="77777777" w:rsidR="007D0309" w:rsidRPr="00164CD4" w:rsidRDefault="007D0309">
      <w:pPr>
        <w:jc w:val="center"/>
        <w:rPr>
          <w:rFonts w:ascii="Arial" w:hAnsi="Arial" w:cs="Arial"/>
          <w:b/>
          <w:sz w:val="20"/>
          <w:szCs w:val="20"/>
        </w:rPr>
      </w:pPr>
    </w:p>
    <w:p w14:paraId="007B0C2B" w14:textId="1671B82F" w:rsidR="00B1616B" w:rsidRPr="00164CD4" w:rsidRDefault="005E68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YORK CITY “DEVELOPMENT RIGHTS”</w:t>
      </w:r>
      <w:r w:rsidR="00B35454">
        <w:rPr>
          <w:rFonts w:ascii="Arial" w:hAnsi="Arial" w:cs="Arial"/>
          <w:b/>
          <w:sz w:val="20"/>
          <w:szCs w:val="20"/>
        </w:rPr>
        <w:t xml:space="preserve"> END</w:t>
      </w:r>
      <w:r w:rsidR="00164CD4">
        <w:rPr>
          <w:rFonts w:ascii="Arial" w:hAnsi="Arial" w:cs="Arial"/>
          <w:b/>
          <w:sz w:val="20"/>
          <w:szCs w:val="20"/>
        </w:rPr>
        <w:t>ORSEMENT</w:t>
      </w:r>
      <w:bookmarkStart w:id="0" w:name="_GoBack"/>
      <w:bookmarkEnd w:id="0"/>
    </w:p>
    <w:p w14:paraId="0B8E8DD7" w14:textId="77777777" w:rsidR="00150F02" w:rsidRPr="00164CD4" w:rsidRDefault="00150F02">
      <w:pPr>
        <w:jc w:val="center"/>
        <w:rPr>
          <w:rFonts w:ascii="Arial" w:hAnsi="Arial" w:cs="Arial"/>
          <w:b/>
          <w:sz w:val="20"/>
          <w:szCs w:val="20"/>
        </w:rPr>
      </w:pPr>
    </w:p>
    <w:p w14:paraId="76E417C4" w14:textId="77777777" w:rsidR="00150F02" w:rsidRPr="00164CD4" w:rsidRDefault="00F708C6" w:rsidP="00164CD4">
      <w:pPr>
        <w:rPr>
          <w:rFonts w:ascii="Arial" w:hAnsi="Arial" w:cs="Arial"/>
          <w:b/>
          <w:bCs/>
          <w:sz w:val="20"/>
          <w:szCs w:val="20"/>
        </w:rPr>
      </w:pPr>
      <w:r w:rsidRPr="00164CD4">
        <w:rPr>
          <w:rFonts w:ascii="Arial" w:hAnsi="Arial" w:cs="Arial"/>
          <w:b/>
          <w:bCs/>
          <w:sz w:val="20"/>
          <w:szCs w:val="20"/>
        </w:rPr>
        <w:t xml:space="preserve">Attached to and made part of Policy Number: </w:t>
      </w:r>
      <w:r w:rsidR="00A47B7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47B7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47B7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47B7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47B7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47B7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47B7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A47B76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2770BB6B" w14:textId="77777777" w:rsidR="00164CD4" w:rsidRDefault="00164CD4" w:rsidP="00817DC5">
      <w:pPr>
        <w:jc w:val="both"/>
        <w:rPr>
          <w:rFonts w:ascii="Arial" w:hAnsi="Arial" w:cs="Arial"/>
          <w:sz w:val="20"/>
          <w:szCs w:val="20"/>
        </w:rPr>
      </w:pPr>
    </w:p>
    <w:p w14:paraId="2AD2C7D2" w14:textId="77777777" w:rsidR="00831990" w:rsidRPr="00831990" w:rsidRDefault="00831990" w:rsidP="00831990">
      <w:pPr>
        <w:jc w:val="both"/>
        <w:rPr>
          <w:rFonts w:ascii="Arial" w:hAnsi="Arial" w:cs="Arial"/>
          <w:sz w:val="20"/>
          <w:szCs w:val="20"/>
        </w:rPr>
      </w:pPr>
      <w:r w:rsidRPr="00831990">
        <w:rPr>
          <w:rFonts w:ascii="Arial" w:hAnsi="Arial" w:cs="Arial"/>
          <w:sz w:val="20"/>
          <w:szCs w:val="20"/>
        </w:rPr>
        <w:t>The Policy insures that all Parties in Interest, as such term is defined in Section 12-10 of the Zoning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Resolution of the City of New York effective December 15, 1961 as amended to Date of Policy, have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joined in, waived or subordinated their interest to the Declaration of Zoning Lot Restrictions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("Declaration").</w:t>
      </w:r>
    </w:p>
    <w:p w14:paraId="734895DB" w14:textId="77777777" w:rsidR="00831990" w:rsidRDefault="00831990" w:rsidP="00831990">
      <w:pPr>
        <w:jc w:val="both"/>
        <w:rPr>
          <w:rFonts w:ascii="Arial" w:hAnsi="Arial" w:cs="Arial"/>
          <w:sz w:val="20"/>
          <w:szCs w:val="20"/>
        </w:rPr>
      </w:pPr>
    </w:p>
    <w:p w14:paraId="42A9F934" w14:textId="77777777" w:rsidR="00AB392A" w:rsidRDefault="00831990" w:rsidP="00831990">
      <w:pPr>
        <w:jc w:val="both"/>
        <w:rPr>
          <w:rFonts w:ascii="Arial" w:hAnsi="Arial" w:cs="Arial"/>
          <w:sz w:val="20"/>
          <w:szCs w:val="20"/>
        </w:rPr>
      </w:pPr>
      <w:r w:rsidRPr="00831990">
        <w:rPr>
          <w:rFonts w:ascii="Arial" w:hAnsi="Arial" w:cs="Arial"/>
          <w:sz w:val="20"/>
          <w:szCs w:val="20"/>
        </w:rPr>
        <w:t>The Policy further insures that the Zoning Lot Development Agreement (“ZLDA”) between,</w:t>
      </w:r>
      <w:r>
        <w:rPr>
          <w:rFonts w:ascii="Arial" w:hAnsi="Arial" w:cs="Arial"/>
          <w:sz w:val="20"/>
          <w:szCs w:val="20"/>
        </w:rPr>
        <w:t xml:space="preserve"> </w:t>
      </w:r>
      <w:r w:rsidR="00A47B76">
        <w:rPr>
          <w:rFonts w:ascii="Arial" w:hAnsi="Arial" w:cs="Arial"/>
          <w:sz w:val="20"/>
          <w:szCs w:val="20"/>
          <w:u w:val="single"/>
        </w:rPr>
        <w:tab/>
      </w:r>
      <w:r w:rsidR="00A47B76">
        <w:rPr>
          <w:rFonts w:ascii="Arial" w:hAnsi="Arial" w:cs="Arial"/>
          <w:sz w:val="20"/>
          <w:szCs w:val="20"/>
          <w:u w:val="single"/>
        </w:rPr>
        <w:tab/>
      </w:r>
      <w:r w:rsidR="00A47B76">
        <w:rPr>
          <w:rFonts w:ascii="Arial" w:hAnsi="Arial" w:cs="Arial"/>
          <w:sz w:val="20"/>
          <w:szCs w:val="20"/>
          <w:u w:val="single"/>
        </w:rPr>
        <w:tab/>
      </w:r>
      <w:r w:rsidR="00A47B76"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 xml:space="preserve">and </w:t>
      </w:r>
      <w:r w:rsidR="00A47B76">
        <w:rPr>
          <w:rFonts w:ascii="Arial" w:hAnsi="Arial" w:cs="Arial"/>
          <w:sz w:val="20"/>
          <w:szCs w:val="20"/>
          <w:u w:val="single"/>
        </w:rPr>
        <w:tab/>
      </w:r>
      <w:r w:rsidR="00A47B76">
        <w:rPr>
          <w:rFonts w:ascii="Arial" w:hAnsi="Arial" w:cs="Arial"/>
          <w:sz w:val="20"/>
          <w:szCs w:val="20"/>
          <w:u w:val="single"/>
        </w:rPr>
        <w:tab/>
      </w:r>
      <w:r w:rsidR="00A47B76">
        <w:rPr>
          <w:rFonts w:ascii="Arial" w:hAnsi="Arial" w:cs="Arial"/>
          <w:sz w:val="20"/>
          <w:szCs w:val="20"/>
          <w:u w:val="single"/>
        </w:rPr>
        <w:tab/>
      </w:r>
      <w:r w:rsidRPr="00831990">
        <w:rPr>
          <w:rFonts w:ascii="Arial" w:hAnsi="Arial" w:cs="Arial"/>
          <w:sz w:val="20"/>
          <w:szCs w:val="20"/>
        </w:rPr>
        <w:t xml:space="preserve">, dated </w:t>
      </w:r>
      <w:r w:rsidR="00A47B76">
        <w:rPr>
          <w:rFonts w:ascii="Arial" w:hAnsi="Arial" w:cs="Arial"/>
          <w:sz w:val="20"/>
          <w:szCs w:val="20"/>
          <w:u w:val="single"/>
        </w:rPr>
        <w:tab/>
      </w:r>
      <w:r w:rsidR="00A47B76">
        <w:rPr>
          <w:rFonts w:ascii="Arial" w:hAnsi="Arial" w:cs="Arial"/>
          <w:sz w:val="20"/>
          <w:szCs w:val="20"/>
          <w:u w:val="single"/>
        </w:rPr>
        <w:tab/>
      </w:r>
      <w:r w:rsidR="00A47B76">
        <w:rPr>
          <w:rFonts w:ascii="Arial" w:hAnsi="Arial" w:cs="Arial"/>
          <w:sz w:val="20"/>
          <w:szCs w:val="20"/>
          <w:u w:val="single"/>
        </w:rPr>
        <w:tab/>
      </w:r>
      <w:r w:rsidR="00A47B76"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and to be recorded is a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valid agreement as of the Date of this Policy in accordance with and subject to its terms, covenants and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conditions, binding upon all Parties in Interest as defined in Section 12-10(d) of the Zoning Resolution of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the City of New York as amended to Date of Policy, and on the premises described therein, and is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effective to transfer to the insured the floor area development rights as therein provided in favor of the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premises described in Schedule "A" of the Policy; except</w:t>
      </w:r>
    </w:p>
    <w:p w14:paraId="0DCA2978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1FA59173" w14:textId="77777777" w:rsidR="00831990" w:rsidRPr="00831990" w:rsidRDefault="00831990" w:rsidP="0083199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831990">
        <w:rPr>
          <w:rFonts w:ascii="Arial" w:hAnsi="Arial" w:cs="Arial"/>
          <w:sz w:val="20"/>
          <w:szCs w:val="20"/>
        </w:rPr>
        <w:t>that the Policy does not insure the amount of any floor area development rights that may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be attributable to any of the properties described in the ZLDA, and</w:t>
      </w:r>
    </w:p>
    <w:p w14:paraId="2DC9ACBD" w14:textId="77777777" w:rsidR="00831990" w:rsidRDefault="00831990" w:rsidP="00831990">
      <w:pPr>
        <w:jc w:val="both"/>
        <w:rPr>
          <w:rFonts w:ascii="Arial" w:hAnsi="Arial" w:cs="Arial"/>
          <w:sz w:val="20"/>
          <w:szCs w:val="20"/>
        </w:rPr>
      </w:pPr>
    </w:p>
    <w:p w14:paraId="2CF49ED6" w14:textId="77777777" w:rsidR="00AB392A" w:rsidRPr="00831990" w:rsidRDefault="00831990" w:rsidP="0083199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831990">
        <w:rPr>
          <w:rFonts w:ascii="Arial" w:hAnsi="Arial" w:cs="Arial"/>
          <w:sz w:val="20"/>
          <w:szCs w:val="20"/>
        </w:rPr>
        <w:t>that nothing herein shall be deemed a waiver of the provisions of Exclusions from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Coverage 1(a) of the policy.</w:t>
      </w:r>
    </w:p>
    <w:p w14:paraId="3F7E38DB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6857FD7A" w14:textId="77777777" w:rsidR="00831990" w:rsidRPr="00831990" w:rsidRDefault="00831990" w:rsidP="00831990">
      <w:pPr>
        <w:jc w:val="both"/>
        <w:rPr>
          <w:rFonts w:ascii="Arial" w:hAnsi="Arial" w:cs="Arial"/>
          <w:sz w:val="20"/>
          <w:szCs w:val="20"/>
        </w:rPr>
      </w:pPr>
      <w:r w:rsidRPr="00831990">
        <w:rPr>
          <w:rFonts w:ascii="Arial" w:hAnsi="Arial" w:cs="Arial"/>
          <w:sz w:val="20"/>
          <w:szCs w:val="20"/>
        </w:rPr>
        <w:t>The Policy further insures an Easement for Light and Air over Lot(s) ______________ in Block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__________as shown on the Tax Map of the City of New York for the County of ___________ and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negative covenants not to build over the existing building thereon for the benefit of the insured, as is set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forth, defined and limited in the ZLDA between __________________, and __________, dated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_________ and recorded in the public records of ____________</w:t>
      </w:r>
      <w:r>
        <w:rPr>
          <w:rFonts w:ascii="Arial" w:hAnsi="Arial" w:cs="Arial"/>
          <w:sz w:val="20"/>
          <w:szCs w:val="20"/>
        </w:rPr>
        <w:t>____ County on ________________</w:t>
      </w:r>
      <w:r w:rsidRPr="008319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_______ in Reel __________ Page ____________.</w:t>
      </w:r>
    </w:p>
    <w:p w14:paraId="12A41BF2" w14:textId="77777777" w:rsidR="00831990" w:rsidRDefault="00831990" w:rsidP="00831990">
      <w:pPr>
        <w:jc w:val="both"/>
        <w:rPr>
          <w:rFonts w:ascii="Arial" w:hAnsi="Arial" w:cs="Arial"/>
          <w:sz w:val="20"/>
          <w:szCs w:val="20"/>
        </w:rPr>
      </w:pPr>
    </w:p>
    <w:p w14:paraId="3CD0D899" w14:textId="77777777" w:rsidR="00111D80" w:rsidRDefault="00831990" w:rsidP="00831990">
      <w:pPr>
        <w:jc w:val="both"/>
        <w:rPr>
          <w:rFonts w:ascii="Arial" w:hAnsi="Arial" w:cs="Arial"/>
          <w:sz w:val="20"/>
          <w:szCs w:val="20"/>
        </w:rPr>
      </w:pPr>
      <w:r w:rsidRPr="00831990">
        <w:rPr>
          <w:rFonts w:ascii="Arial" w:hAnsi="Arial" w:cs="Arial"/>
          <w:sz w:val="20"/>
          <w:szCs w:val="20"/>
        </w:rPr>
        <w:t>This endorsement is made a part of the Policy and is subject to all of the terms and provisions thereof and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of any other endorsements thereto. Except to the extent expressly stated, it neither modifies any of the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terms and provisions of the Policy and any other endorsements, nor does it extend the effective date of</w:t>
      </w:r>
      <w:r>
        <w:rPr>
          <w:rFonts w:ascii="Arial" w:hAnsi="Arial" w:cs="Arial"/>
          <w:sz w:val="20"/>
          <w:szCs w:val="20"/>
        </w:rPr>
        <w:t xml:space="preserve"> </w:t>
      </w:r>
      <w:r w:rsidRPr="00831990">
        <w:rPr>
          <w:rFonts w:ascii="Arial" w:hAnsi="Arial" w:cs="Arial"/>
          <w:sz w:val="20"/>
          <w:szCs w:val="20"/>
        </w:rPr>
        <w:t>the Policy and any other endorsements, nor does it increase the face amount thereof.</w:t>
      </w:r>
    </w:p>
    <w:p w14:paraId="33123C93" w14:textId="77777777" w:rsidR="00111D80" w:rsidRDefault="00111D80" w:rsidP="00AB392A">
      <w:pPr>
        <w:jc w:val="both"/>
        <w:rPr>
          <w:rFonts w:ascii="Arial" w:hAnsi="Arial" w:cs="Arial"/>
          <w:sz w:val="20"/>
          <w:szCs w:val="20"/>
        </w:rPr>
      </w:pPr>
    </w:p>
    <w:p w14:paraId="5DAAA8D2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771B5CD3" w14:textId="77777777" w:rsid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6FC4F100" w14:textId="77777777" w:rsidR="00831990" w:rsidRDefault="00831990" w:rsidP="00AB392A">
      <w:pPr>
        <w:jc w:val="both"/>
        <w:rPr>
          <w:rFonts w:ascii="Arial" w:hAnsi="Arial" w:cs="Arial"/>
          <w:sz w:val="20"/>
          <w:szCs w:val="20"/>
        </w:rPr>
      </w:pPr>
    </w:p>
    <w:p w14:paraId="715E91FF" w14:textId="77777777" w:rsidR="00AB392A" w:rsidRPr="00AB392A" w:rsidRDefault="00AB392A" w:rsidP="00AB392A">
      <w:pPr>
        <w:jc w:val="both"/>
        <w:rPr>
          <w:rFonts w:ascii="Arial" w:hAnsi="Arial" w:cs="Arial"/>
          <w:sz w:val="20"/>
          <w:szCs w:val="20"/>
        </w:rPr>
      </w:pPr>
    </w:p>
    <w:p w14:paraId="5413CD5C" w14:textId="77777777" w:rsidR="005D1083" w:rsidRPr="00164CD4" w:rsidRDefault="005D1083" w:rsidP="00817DC5">
      <w:pPr>
        <w:jc w:val="both"/>
        <w:rPr>
          <w:rFonts w:ascii="Arial" w:hAnsi="Arial" w:cs="Arial"/>
          <w:sz w:val="20"/>
          <w:szCs w:val="20"/>
        </w:rPr>
      </w:pPr>
    </w:p>
    <w:p w14:paraId="16BA27A7" w14:textId="77777777" w:rsidR="00F708C6" w:rsidRPr="00164CD4" w:rsidRDefault="00F708C6" w:rsidP="00817DC5">
      <w:pPr>
        <w:jc w:val="both"/>
        <w:rPr>
          <w:rFonts w:ascii="Arial" w:hAnsi="Arial" w:cs="Arial"/>
          <w:sz w:val="20"/>
          <w:szCs w:val="20"/>
        </w:rPr>
        <w:sectPr w:rsidR="00F708C6" w:rsidRPr="00164CD4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7E8FF45A" w14:textId="77777777" w:rsidR="005F7668" w:rsidRPr="00164CD4" w:rsidRDefault="005F7668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p w14:paraId="739E13DB" w14:textId="77777777" w:rsidR="008A3B8C" w:rsidRPr="008A3B8C" w:rsidRDefault="008A3B8C" w:rsidP="008A3B8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8A3B8C" w:rsidRPr="008A3B8C" w14:paraId="6780F5BD" w14:textId="77777777" w:rsidTr="00670BB4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D77EB1" w:rsidRPr="00DB6F6B" w14:paraId="430AEFBB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7E115438" w14:textId="77777777" w:rsidR="00D77EB1" w:rsidRPr="00DB6F6B" w:rsidRDefault="00D77EB1" w:rsidP="00D77EB1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D77EB1" w:rsidRPr="0084617D" w14:paraId="0DD77D38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9D8D104" w14:textId="77777777" w:rsidR="00D77EB1" w:rsidRPr="0084617D" w:rsidRDefault="00D77EB1" w:rsidP="00D77EB1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D77EB1" w:rsidRPr="0084617D" w14:paraId="4B2A106D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1EEB7D13" w14:textId="77777777" w:rsidR="00D77EB1" w:rsidRPr="0084617D" w:rsidRDefault="00D77EB1" w:rsidP="00D77EB1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D77EB1" w:rsidRPr="0084617D" w14:paraId="4D992590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7C50D3A" w14:textId="77777777" w:rsidR="00D77EB1" w:rsidRPr="0084617D" w:rsidRDefault="00D77EB1" w:rsidP="00D77EB1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D77EB1" w:rsidRPr="0084617D" w14:paraId="2CBF5E19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0742E7B2" w14:textId="77777777" w:rsidR="00D77EB1" w:rsidRPr="0084617D" w:rsidRDefault="00D77EB1" w:rsidP="00D77EB1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4489B508" w14:textId="77777777" w:rsidR="00D77EB1" w:rsidRPr="00DB6F6B" w:rsidRDefault="00D77EB1" w:rsidP="00D77EB1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1F2C679" w14:textId="77777777" w:rsidR="00D77EB1" w:rsidRPr="00DB6F6B" w:rsidRDefault="00D77EB1" w:rsidP="00D77EB1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09B5169B" w14:textId="77777777" w:rsidR="00D77EB1" w:rsidRPr="00DB6F6B" w:rsidRDefault="00D77EB1" w:rsidP="00D77EB1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0330FB86" w14:textId="77777777" w:rsidR="00D77EB1" w:rsidRPr="00DB6F6B" w:rsidRDefault="00D77EB1" w:rsidP="00D77EB1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159BC01A" wp14:editId="13257493">
                        <wp:extent cx="1685330" cy="1471011"/>
                        <wp:effectExtent l="0" t="0" r="3810" b="2540"/>
                        <wp:docPr id="5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092DF489" w14:textId="77777777" w:rsidR="00D77EB1" w:rsidRPr="00DB6F6B" w:rsidRDefault="00D77EB1" w:rsidP="00D77EB1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1EF5D7B0" wp14:editId="58603BD3">
                        <wp:extent cx="2095499" cy="1683086"/>
                        <wp:effectExtent l="0" t="0" r="635" b="0"/>
                        <wp:docPr id="4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80855D" w14:textId="77777777" w:rsidR="008A3B8C" w:rsidRPr="008A3B8C" w:rsidRDefault="008A3B8C" w:rsidP="008A3B8C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870055B" w14:textId="4E7BCA6B" w:rsidR="008A3B8C" w:rsidRPr="008A3B8C" w:rsidRDefault="008A3B8C" w:rsidP="008A3B8C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7C8A7A40" w14:textId="54B568A1" w:rsidR="008A3B8C" w:rsidRPr="008A3B8C" w:rsidRDefault="008A3B8C" w:rsidP="008A3B8C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96043AD" w14:textId="77777777" w:rsidR="00B1616B" w:rsidRPr="00164CD4" w:rsidRDefault="00B1616B" w:rsidP="008A3B8C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164CD4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1615" w14:textId="77777777" w:rsidR="00424C42" w:rsidRDefault="00424C42">
      <w:r>
        <w:separator/>
      </w:r>
    </w:p>
  </w:endnote>
  <w:endnote w:type="continuationSeparator" w:id="0">
    <w:p w14:paraId="27A55E28" w14:textId="77777777" w:rsidR="00424C42" w:rsidRDefault="0042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CE96" w14:textId="77777777" w:rsidR="00831990" w:rsidRDefault="00831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F5BFF" w14:textId="77AEE754" w:rsidR="00E60F1D" w:rsidRPr="00E60F1D" w:rsidRDefault="009A1D6D" w:rsidP="00E60F1D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E736D0">
      <w:rPr>
        <w:rFonts w:ascii="Arial" w:hAnsi="Arial" w:cs="Arial"/>
        <w:sz w:val="16"/>
        <w:szCs w:val="20"/>
      </w:rPr>
      <w:t xml:space="preserve"> </w:t>
    </w:r>
    <w:r w:rsidR="00831990">
      <w:rPr>
        <w:rFonts w:ascii="Arial" w:hAnsi="Arial" w:cs="Arial"/>
        <w:sz w:val="16"/>
        <w:szCs w:val="20"/>
      </w:rPr>
      <w:t xml:space="preserve">NEW YORK CITY “DEVELOPMENT RIGHTS” </w:t>
    </w:r>
    <w:r w:rsidR="00111D80">
      <w:rPr>
        <w:rFonts w:ascii="Arial" w:hAnsi="Arial" w:cs="Arial"/>
        <w:sz w:val="16"/>
        <w:szCs w:val="20"/>
      </w:rPr>
      <w:t>END</w:t>
    </w:r>
    <w:r w:rsidR="00AB392A">
      <w:rPr>
        <w:rFonts w:ascii="Arial" w:hAnsi="Arial" w:cs="Arial"/>
        <w:sz w:val="16"/>
        <w:szCs w:val="20"/>
      </w:rPr>
      <w:t>ORSEMENT</w:t>
    </w:r>
    <w:r w:rsidR="00150F02"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(</w:t>
    </w:r>
    <w:r w:rsidR="00831990">
      <w:rPr>
        <w:rFonts w:ascii="Arial" w:hAnsi="Arial" w:cs="Arial"/>
        <w:sz w:val="16"/>
        <w:szCs w:val="20"/>
      </w:rPr>
      <w:t>4/24/</w:t>
    </w:r>
    <w:r w:rsidR="001B796A">
      <w:rPr>
        <w:rFonts w:ascii="Arial" w:hAnsi="Arial" w:cs="Arial"/>
        <w:sz w:val="16"/>
        <w:szCs w:val="20"/>
      </w:rPr>
      <w:t>20</w:t>
    </w:r>
    <w:r w:rsidR="00831990">
      <w:rPr>
        <w:rFonts w:ascii="Arial" w:hAnsi="Arial" w:cs="Arial"/>
        <w:sz w:val="16"/>
        <w:szCs w:val="20"/>
      </w:rPr>
      <w:t>01</w:t>
    </w:r>
    <w:r w:rsidR="0090267B">
      <w:rPr>
        <w:rFonts w:ascii="Arial" w:hAnsi="Arial" w:cs="Arial"/>
        <w:sz w:val="16"/>
        <w:szCs w:val="20"/>
      </w:rPr>
      <w:t>)</w:t>
    </w:r>
    <w:r w:rsidR="00347D40">
      <w:rPr>
        <w:rFonts w:ascii="Arial" w:hAnsi="Arial" w:cs="Arial"/>
        <w:sz w:val="16"/>
        <w:szCs w:val="20"/>
      </w:rPr>
      <w:tab/>
    </w:r>
    <w:r w:rsidR="00455F14" w:rsidRPr="00455F14">
      <w:rPr>
        <w:rFonts w:ascii="Arial" w:hAnsi="Arial" w:cs="Arial"/>
        <w:sz w:val="16"/>
        <w:szCs w:val="20"/>
      </w:rPr>
      <w:t>Sixth Revision (1/14/2021)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65F1" w14:textId="77777777" w:rsidR="00831990" w:rsidRDefault="00831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0F96B" w14:textId="77777777" w:rsidR="00424C42" w:rsidRDefault="00424C42">
      <w:r>
        <w:separator/>
      </w:r>
    </w:p>
  </w:footnote>
  <w:footnote w:type="continuationSeparator" w:id="0">
    <w:p w14:paraId="7EADA776" w14:textId="77777777" w:rsidR="00424C42" w:rsidRDefault="0042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B273" w14:textId="77777777" w:rsidR="00831990" w:rsidRDefault="00831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1C03" w14:textId="77777777" w:rsidR="00831990" w:rsidRDefault="00831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A069" w14:textId="77777777" w:rsidR="00831990" w:rsidRDefault="00831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45EAA"/>
    <w:multiLevelType w:val="hybridMultilevel"/>
    <w:tmpl w:val="4CF4A710"/>
    <w:lvl w:ilvl="0" w:tplc="B19E8A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5"/>
  </w:num>
  <w:num w:numId="7">
    <w:abstractNumId w:val="15"/>
  </w:num>
  <w:num w:numId="8">
    <w:abstractNumId w:val="0"/>
  </w:num>
  <w:num w:numId="9">
    <w:abstractNumId w:val="17"/>
  </w:num>
  <w:num w:numId="10">
    <w:abstractNumId w:val="16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  <w:num w:numId="16">
    <w:abstractNumId w:val="6"/>
  </w:num>
  <w:num w:numId="17">
    <w:abstractNumId w:val="4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B5686"/>
    <w:rsid w:val="000F71A9"/>
    <w:rsid w:val="00111D80"/>
    <w:rsid w:val="0012218C"/>
    <w:rsid w:val="00141299"/>
    <w:rsid w:val="00141C51"/>
    <w:rsid w:val="00150F02"/>
    <w:rsid w:val="00164CD4"/>
    <w:rsid w:val="00186EA6"/>
    <w:rsid w:val="001969E7"/>
    <w:rsid w:val="001B796A"/>
    <w:rsid w:val="001D1DEE"/>
    <w:rsid w:val="001E20BB"/>
    <w:rsid w:val="0020128A"/>
    <w:rsid w:val="002514DB"/>
    <w:rsid w:val="00287CB6"/>
    <w:rsid w:val="002B12D8"/>
    <w:rsid w:val="002C040F"/>
    <w:rsid w:val="00324AFE"/>
    <w:rsid w:val="00327EDA"/>
    <w:rsid w:val="003411C7"/>
    <w:rsid w:val="00347D40"/>
    <w:rsid w:val="00356BEA"/>
    <w:rsid w:val="00375A2F"/>
    <w:rsid w:val="00384086"/>
    <w:rsid w:val="00385A93"/>
    <w:rsid w:val="003B2416"/>
    <w:rsid w:val="003F0726"/>
    <w:rsid w:val="004045CB"/>
    <w:rsid w:val="004152E9"/>
    <w:rsid w:val="00420B77"/>
    <w:rsid w:val="00424C42"/>
    <w:rsid w:val="00432B64"/>
    <w:rsid w:val="00455F14"/>
    <w:rsid w:val="00480D0B"/>
    <w:rsid w:val="004942C4"/>
    <w:rsid w:val="004C563F"/>
    <w:rsid w:val="004E4DB2"/>
    <w:rsid w:val="004F0F63"/>
    <w:rsid w:val="00507A9A"/>
    <w:rsid w:val="0052197C"/>
    <w:rsid w:val="00564F97"/>
    <w:rsid w:val="005C238C"/>
    <w:rsid w:val="005D1083"/>
    <w:rsid w:val="005E6833"/>
    <w:rsid w:val="005F7668"/>
    <w:rsid w:val="00621E90"/>
    <w:rsid w:val="006411CF"/>
    <w:rsid w:val="006967D2"/>
    <w:rsid w:val="006B26FC"/>
    <w:rsid w:val="006B5C74"/>
    <w:rsid w:val="00711D32"/>
    <w:rsid w:val="007206CA"/>
    <w:rsid w:val="007549BE"/>
    <w:rsid w:val="007D0309"/>
    <w:rsid w:val="007E3DF9"/>
    <w:rsid w:val="007F6995"/>
    <w:rsid w:val="00803117"/>
    <w:rsid w:val="0080345E"/>
    <w:rsid w:val="0080636C"/>
    <w:rsid w:val="00817DC5"/>
    <w:rsid w:val="00831990"/>
    <w:rsid w:val="0085288B"/>
    <w:rsid w:val="00865299"/>
    <w:rsid w:val="00870B23"/>
    <w:rsid w:val="00872C2F"/>
    <w:rsid w:val="008A3B8C"/>
    <w:rsid w:val="008D7503"/>
    <w:rsid w:val="008E41CD"/>
    <w:rsid w:val="00900F58"/>
    <w:rsid w:val="0090267B"/>
    <w:rsid w:val="009153DF"/>
    <w:rsid w:val="009267D2"/>
    <w:rsid w:val="00952411"/>
    <w:rsid w:val="009627D0"/>
    <w:rsid w:val="00966887"/>
    <w:rsid w:val="009722A1"/>
    <w:rsid w:val="009734AD"/>
    <w:rsid w:val="00980D7B"/>
    <w:rsid w:val="009A1D6D"/>
    <w:rsid w:val="009C1EF9"/>
    <w:rsid w:val="009E7661"/>
    <w:rsid w:val="00A3316C"/>
    <w:rsid w:val="00A47B76"/>
    <w:rsid w:val="00A51458"/>
    <w:rsid w:val="00A66DD1"/>
    <w:rsid w:val="00A843BF"/>
    <w:rsid w:val="00A863C0"/>
    <w:rsid w:val="00AA25AA"/>
    <w:rsid w:val="00AB392A"/>
    <w:rsid w:val="00AE5C68"/>
    <w:rsid w:val="00B02C60"/>
    <w:rsid w:val="00B1616B"/>
    <w:rsid w:val="00B209D8"/>
    <w:rsid w:val="00B2374E"/>
    <w:rsid w:val="00B30A09"/>
    <w:rsid w:val="00B35454"/>
    <w:rsid w:val="00B727EF"/>
    <w:rsid w:val="00B91890"/>
    <w:rsid w:val="00B96521"/>
    <w:rsid w:val="00BF0597"/>
    <w:rsid w:val="00C82D20"/>
    <w:rsid w:val="00C90A22"/>
    <w:rsid w:val="00C941EE"/>
    <w:rsid w:val="00CA4387"/>
    <w:rsid w:val="00CD0954"/>
    <w:rsid w:val="00CE1411"/>
    <w:rsid w:val="00D4338E"/>
    <w:rsid w:val="00D47D2E"/>
    <w:rsid w:val="00D678B1"/>
    <w:rsid w:val="00D77EB1"/>
    <w:rsid w:val="00DC737E"/>
    <w:rsid w:val="00E1359F"/>
    <w:rsid w:val="00E34F55"/>
    <w:rsid w:val="00E43248"/>
    <w:rsid w:val="00E60F1D"/>
    <w:rsid w:val="00E736D0"/>
    <w:rsid w:val="00E806D3"/>
    <w:rsid w:val="00EA6F69"/>
    <w:rsid w:val="00EC1E38"/>
    <w:rsid w:val="00EC5C30"/>
    <w:rsid w:val="00F43DE5"/>
    <w:rsid w:val="00F708C6"/>
    <w:rsid w:val="00FA374C"/>
    <w:rsid w:val="00FC1163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5533F07"/>
  <w15:chartTrackingRefBased/>
  <w15:docId w15:val="{A163C797-432A-4E04-BD48-A8643079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D77EB1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D77EB1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149D-4218-49B0-AE30-8CF985FD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2021-06-24T18:53:00Z</dcterms:created>
  <dcterms:modified xsi:type="dcterms:W3CDTF">2021-07-22T14:13:00Z</dcterms:modified>
</cp:coreProperties>
</file>