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EB18" w14:textId="0027BE95" w:rsidR="00B1616B" w:rsidRPr="00287CB6" w:rsidRDefault="00463B3A">
      <w:pPr>
        <w:pStyle w:val="Title"/>
        <w:rPr>
          <w:bCs w:val="0"/>
        </w:rPr>
      </w:pPr>
      <w:r>
        <w:rPr>
          <w:noProof/>
        </w:rPr>
        <w:drawing>
          <wp:inline distT="0" distB="0" distL="0" distR="0" wp14:anchorId="6378C5D8" wp14:editId="7B22C68B">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0910BB02" w14:textId="77777777" w:rsidR="007D0309" w:rsidRDefault="007D0309">
      <w:pPr>
        <w:jc w:val="center"/>
        <w:rPr>
          <w:rFonts w:ascii="Arial" w:hAnsi="Arial" w:cs="Arial"/>
          <w:b/>
          <w:sz w:val="20"/>
          <w:szCs w:val="20"/>
        </w:rPr>
      </w:pPr>
    </w:p>
    <w:p w14:paraId="61E2F38C" w14:textId="0B5A5966" w:rsidR="00B1616B" w:rsidRDefault="00F363B9">
      <w:pPr>
        <w:jc w:val="center"/>
        <w:rPr>
          <w:rFonts w:ascii="Arial" w:hAnsi="Arial" w:cs="Arial"/>
          <w:b/>
          <w:sz w:val="20"/>
          <w:szCs w:val="20"/>
        </w:rPr>
      </w:pPr>
      <w:r>
        <w:rPr>
          <w:rFonts w:ascii="Arial" w:hAnsi="Arial" w:cs="Arial"/>
          <w:b/>
          <w:sz w:val="20"/>
          <w:szCs w:val="20"/>
        </w:rPr>
        <w:t xml:space="preserve">POLICY AUTHENTICATION </w:t>
      </w:r>
      <w:r w:rsidR="00B1616B" w:rsidRPr="00287CB6">
        <w:rPr>
          <w:rFonts w:ascii="Arial" w:hAnsi="Arial" w:cs="Arial"/>
          <w:b/>
          <w:sz w:val="20"/>
          <w:szCs w:val="20"/>
        </w:rPr>
        <w:t>ENDORSEMENT</w:t>
      </w:r>
      <w:bookmarkStart w:id="0" w:name="_GoBack"/>
      <w:bookmarkEnd w:id="0"/>
    </w:p>
    <w:p w14:paraId="5AA6280F" w14:textId="77777777" w:rsidR="004045CB" w:rsidRDefault="004045CB">
      <w:pPr>
        <w:jc w:val="center"/>
        <w:rPr>
          <w:rFonts w:ascii="Arial" w:hAnsi="Arial" w:cs="Arial"/>
          <w:b/>
          <w:sz w:val="20"/>
          <w:szCs w:val="20"/>
        </w:rPr>
      </w:pPr>
    </w:p>
    <w:p w14:paraId="335BBE5D" w14:textId="77777777" w:rsidR="00F363B9" w:rsidRDefault="00F363B9" w:rsidP="00F363B9">
      <w:pPr>
        <w:jc w:val="both"/>
        <w:rPr>
          <w:rFonts w:ascii="Arial" w:hAnsi="Arial" w:cs="Arial"/>
          <w:b/>
          <w:bCs/>
          <w:sz w:val="20"/>
          <w:szCs w:val="20"/>
        </w:rPr>
      </w:pPr>
    </w:p>
    <w:tbl>
      <w:tblPr>
        <w:tblW w:w="0" w:type="auto"/>
        <w:tblLook w:val="04A0" w:firstRow="1" w:lastRow="0" w:firstColumn="1" w:lastColumn="0" w:noHBand="0" w:noVBand="1"/>
      </w:tblPr>
      <w:tblGrid>
        <w:gridCol w:w="4516"/>
        <w:gridCol w:w="4844"/>
      </w:tblGrid>
      <w:tr w:rsidR="00F363B9" w:rsidRPr="002414D3" w14:paraId="54A0C0B8" w14:textId="77777777" w:rsidTr="002414D3">
        <w:tc>
          <w:tcPr>
            <w:tcW w:w="4608" w:type="dxa"/>
            <w:shd w:val="clear" w:color="auto" w:fill="auto"/>
          </w:tcPr>
          <w:p w14:paraId="61A2B360" w14:textId="77777777" w:rsidR="00F363B9" w:rsidRPr="002414D3" w:rsidRDefault="00F363B9" w:rsidP="002414D3">
            <w:pPr>
              <w:jc w:val="both"/>
              <w:rPr>
                <w:rFonts w:ascii="Arial" w:hAnsi="Arial" w:cs="Arial"/>
                <w:b/>
                <w:bCs/>
                <w:sz w:val="20"/>
                <w:szCs w:val="20"/>
              </w:rPr>
            </w:pPr>
            <w:r w:rsidRPr="002414D3">
              <w:rPr>
                <w:rFonts w:ascii="Arial" w:hAnsi="Arial" w:cs="Arial"/>
                <w:b/>
                <w:bCs/>
                <w:sz w:val="20"/>
                <w:szCs w:val="20"/>
              </w:rPr>
              <w:t>Attached to and made part of Policy Number:</w:t>
            </w:r>
          </w:p>
        </w:tc>
        <w:tc>
          <w:tcPr>
            <w:tcW w:w="4968" w:type="dxa"/>
            <w:tcBorders>
              <w:bottom w:val="single" w:sz="4" w:space="0" w:color="auto"/>
            </w:tcBorders>
            <w:shd w:val="clear" w:color="auto" w:fill="auto"/>
          </w:tcPr>
          <w:p w14:paraId="39C84F8E" w14:textId="77777777" w:rsidR="00F363B9" w:rsidRPr="002414D3" w:rsidRDefault="00F363B9" w:rsidP="002414D3">
            <w:pPr>
              <w:jc w:val="both"/>
              <w:rPr>
                <w:rFonts w:ascii="Arial" w:hAnsi="Arial" w:cs="Arial"/>
                <w:b/>
                <w:bCs/>
                <w:sz w:val="20"/>
                <w:szCs w:val="20"/>
              </w:rPr>
            </w:pPr>
          </w:p>
        </w:tc>
      </w:tr>
    </w:tbl>
    <w:p w14:paraId="360E2D48" w14:textId="77777777" w:rsidR="00F363B9" w:rsidRDefault="00F363B9" w:rsidP="00F363B9">
      <w:pPr>
        <w:jc w:val="both"/>
        <w:rPr>
          <w:rFonts w:ascii="Arial" w:hAnsi="Arial" w:cs="Arial"/>
          <w:b/>
          <w:bCs/>
          <w:sz w:val="20"/>
          <w:szCs w:val="20"/>
        </w:rPr>
      </w:pPr>
    </w:p>
    <w:p w14:paraId="58EC0636" w14:textId="77777777" w:rsidR="00F363B9" w:rsidRDefault="00F363B9" w:rsidP="00F363B9">
      <w:pPr>
        <w:jc w:val="both"/>
        <w:rPr>
          <w:rFonts w:ascii="Arial" w:hAnsi="Arial" w:cs="Arial"/>
          <w:b/>
          <w:bCs/>
          <w:sz w:val="20"/>
          <w:szCs w:val="20"/>
        </w:rPr>
      </w:pPr>
    </w:p>
    <w:p w14:paraId="71B72466" w14:textId="77777777" w:rsidR="00F363B9" w:rsidRPr="00F363B9" w:rsidRDefault="00F363B9" w:rsidP="00F363B9">
      <w:pPr>
        <w:jc w:val="both"/>
        <w:rPr>
          <w:rFonts w:ascii="Arial" w:hAnsi="Arial" w:cs="Arial"/>
          <w:b/>
          <w:bCs/>
          <w:sz w:val="20"/>
          <w:szCs w:val="20"/>
        </w:rPr>
      </w:pPr>
    </w:p>
    <w:p w14:paraId="19FC54A5" w14:textId="77777777" w:rsidR="00F363B9" w:rsidRPr="00F363B9" w:rsidRDefault="00F363B9" w:rsidP="00F363B9">
      <w:pPr>
        <w:jc w:val="both"/>
        <w:rPr>
          <w:rFonts w:ascii="Arial" w:hAnsi="Arial" w:cs="Arial"/>
          <w:bCs/>
          <w:sz w:val="20"/>
          <w:szCs w:val="20"/>
        </w:rPr>
      </w:pPr>
      <w:r w:rsidRPr="00F363B9">
        <w:rPr>
          <w:rFonts w:ascii="Arial" w:hAnsi="Arial" w:cs="Arial"/>
          <w:bCs/>
          <w:sz w:val="20"/>
          <w:szCs w:val="20"/>
        </w:rPr>
        <w:t>When the policy is issued by the Company with a policy number and Date of Policy, the Company will not deny liability under the policy or any endorsements issued with the policy solely on the grounds that the policy or endorsements were issued electronically or lack signatures in accordance with the Conditions.</w:t>
      </w:r>
    </w:p>
    <w:p w14:paraId="0047ED86" w14:textId="77777777" w:rsidR="00F363B9" w:rsidRPr="00F363B9" w:rsidRDefault="00F363B9" w:rsidP="00F363B9">
      <w:pPr>
        <w:jc w:val="both"/>
        <w:rPr>
          <w:rFonts w:ascii="Arial" w:hAnsi="Arial" w:cs="Arial"/>
          <w:bCs/>
          <w:sz w:val="20"/>
          <w:szCs w:val="20"/>
        </w:rPr>
      </w:pPr>
    </w:p>
    <w:p w14:paraId="626FEE44" w14:textId="77777777" w:rsidR="00F363B9" w:rsidRPr="00F363B9" w:rsidRDefault="00F363B9" w:rsidP="00F363B9">
      <w:pPr>
        <w:jc w:val="both"/>
        <w:rPr>
          <w:rFonts w:ascii="Arial" w:hAnsi="Arial" w:cs="Arial"/>
          <w:bCs/>
          <w:sz w:val="20"/>
          <w:szCs w:val="20"/>
        </w:rPr>
      </w:pPr>
      <w:r w:rsidRPr="00F363B9">
        <w:rPr>
          <w:rFonts w:ascii="Arial" w:hAnsi="Arial" w:cs="Arial"/>
          <w:bCs/>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7B149692" w14:textId="77777777" w:rsidR="00F363B9" w:rsidRPr="00F363B9" w:rsidRDefault="00F363B9" w:rsidP="00F363B9">
      <w:pPr>
        <w:jc w:val="both"/>
        <w:rPr>
          <w:rFonts w:ascii="Arial" w:hAnsi="Arial" w:cs="Arial"/>
          <w:b/>
          <w:bCs/>
          <w:sz w:val="20"/>
          <w:szCs w:val="20"/>
        </w:rPr>
      </w:pPr>
    </w:p>
    <w:p w14:paraId="5FE14E88" w14:textId="77777777" w:rsidR="00F363B9" w:rsidRPr="00F363B9" w:rsidRDefault="00F363B9" w:rsidP="00F363B9">
      <w:pPr>
        <w:jc w:val="both"/>
        <w:rPr>
          <w:rFonts w:ascii="Arial" w:hAnsi="Arial" w:cs="Arial"/>
          <w:b/>
          <w:bCs/>
          <w:sz w:val="20"/>
          <w:szCs w:val="20"/>
        </w:rPr>
      </w:pPr>
    </w:p>
    <w:p w14:paraId="618E9C09" w14:textId="77777777" w:rsidR="00F363B9" w:rsidRPr="00F363B9" w:rsidRDefault="00F363B9" w:rsidP="00F363B9">
      <w:pPr>
        <w:jc w:val="both"/>
        <w:rPr>
          <w:rFonts w:ascii="Arial" w:hAnsi="Arial" w:cs="Arial"/>
          <w:b/>
          <w:bCs/>
          <w:sz w:val="20"/>
          <w:szCs w:val="20"/>
        </w:rPr>
      </w:pPr>
    </w:p>
    <w:p w14:paraId="3704DCF0" w14:textId="77777777" w:rsidR="00F363B9" w:rsidRPr="00F363B9" w:rsidRDefault="00F363B9" w:rsidP="00F363B9">
      <w:pPr>
        <w:jc w:val="both"/>
        <w:rPr>
          <w:rFonts w:ascii="Arial" w:hAnsi="Arial" w:cs="Arial"/>
          <w:b/>
          <w:bCs/>
          <w:sz w:val="20"/>
          <w:szCs w:val="20"/>
        </w:rPr>
      </w:pPr>
    </w:p>
    <w:p w14:paraId="509CAA98" w14:textId="77777777" w:rsidR="00B96521" w:rsidRDefault="00B96521" w:rsidP="00A51458">
      <w:pPr>
        <w:jc w:val="both"/>
        <w:rPr>
          <w:rFonts w:ascii="Arial" w:hAnsi="Arial" w:cs="Arial"/>
          <w:sz w:val="20"/>
          <w:szCs w:val="20"/>
        </w:rPr>
      </w:pPr>
    </w:p>
    <w:p w14:paraId="25496708" w14:textId="77777777" w:rsidR="00F363B9" w:rsidRDefault="00F363B9" w:rsidP="00A51458">
      <w:pPr>
        <w:jc w:val="both"/>
        <w:rPr>
          <w:rFonts w:ascii="Arial" w:hAnsi="Arial" w:cs="Arial"/>
          <w:sz w:val="20"/>
          <w:szCs w:val="20"/>
        </w:rPr>
      </w:pPr>
    </w:p>
    <w:p w14:paraId="0C026145" w14:textId="77777777" w:rsidR="00F363B9" w:rsidRDefault="00F363B9" w:rsidP="00A51458">
      <w:pPr>
        <w:jc w:val="both"/>
        <w:rPr>
          <w:rFonts w:ascii="Arial" w:hAnsi="Arial" w:cs="Arial"/>
          <w:sz w:val="20"/>
          <w:szCs w:val="20"/>
        </w:rPr>
      </w:pPr>
    </w:p>
    <w:p w14:paraId="525A52DB" w14:textId="77777777" w:rsidR="00F363B9" w:rsidRDefault="00F363B9" w:rsidP="00A51458">
      <w:pPr>
        <w:jc w:val="both"/>
        <w:rPr>
          <w:rFonts w:ascii="Arial" w:hAnsi="Arial" w:cs="Arial"/>
          <w:sz w:val="20"/>
          <w:szCs w:val="20"/>
        </w:rPr>
      </w:pPr>
    </w:p>
    <w:p w14:paraId="6E297DA3" w14:textId="77777777" w:rsidR="00F363B9" w:rsidRDefault="00F363B9" w:rsidP="00A51458">
      <w:pPr>
        <w:jc w:val="both"/>
        <w:rPr>
          <w:rFonts w:ascii="Arial" w:hAnsi="Arial" w:cs="Arial"/>
          <w:sz w:val="20"/>
          <w:szCs w:val="20"/>
        </w:rPr>
      </w:pPr>
    </w:p>
    <w:p w14:paraId="48C5CD80" w14:textId="77777777" w:rsidR="00F363B9" w:rsidRDefault="00F363B9" w:rsidP="00A51458">
      <w:pPr>
        <w:jc w:val="both"/>
        <w:rPr>
          <w:rFonts w:ascii="Arial" w:hAnsi="Arial" w:cs="Arial"/>
          <w:sz w:val="20"/>
          <w:szCs w:val="20"/>
        </w:rPr>
      </w:pPr>
    </w:p>
    <w:p w14:paraId="676987EE" w14:textId="77777777" w:rsidR="00F363B9" w:rsidRDefault="00F363B9" w:rsidP="00A51458">
      <w:pPr>
        <w:jc w:val="both"/>
        <w:rPr>
          <w:rFonts w:ascii="Arial" w:hAnsi="Arial" w:cs="Arial"/>
          <w:sz w:val="20"/>
          <w:szCs w:val="20"/>
        </w:rPr>
      </w:pPr>
    </w:p>
    <w:p w14:paraId="5690ACE5" w14:textId="77777777" w:rsidR="00F363B9" w:rsidRDefault="00F363B9" w:rsidP="00A51458">
      <w:pPr>
        <w:jc w:val="both"/>
        <w:rPr>
          <w:rFonts w:ascii="Arial" w:hAnsi="Arial" w:cs="Arial"/>
          <w:sz w:val="20"/>
          <w:szCs w:val="20"/>
        </w:rPr>
      </w:pPr>
    </w:p>
    <w:p w14:paraId="0745BB91" w14:textId="77777777" w:rsidR="00F363B9" w:rsidRDefault="00F363B9" w:rsidP="00A51458">
      <w:pPr>
        <w:jc w:val="both"/>
        <w:rPr>
          <w:rFonts w:ascii="Arial" w:hAnsi="Arial" w:cs="Arial"/>
          <w:sz w:val="20"/>
          <w:szCs w:val="20"/>
        </w:rPr>
      </w:pPr>
    </w:p>
    <w:p w14:paraId="19394C25" w14:textId="77777777" w:rsidR="00F363B9" w:rsidRDefault="00F363B9" w:rsidP="00A51458">
      <w:pPr>
        <w:jc w:val="both"/>
        <w:rPr>
          <w:rFonts w:ascii="Arial" w:hAnsi="Arial" w:cs="Arial"/>
          <w:sz w:val="20"/>
          <w:szCs w:val="20"/>
        </w:rPr>
      </w:pPr>
    </w:p>
    <w:p w14:paraId="462AF032" w14:textId="77777777" w:rsidR="00F363B9" w:rsidRDefault="00F363B9" w:rsidP="00A51458">
      <w:pPr>
        <w:jc w:val="both"/>
        <w:rPr>
          <w:rFonts w:ascii="Arial" w:hAnsi="Arial" w:cs="Arial"/>
          <w:sz w:val="20"/>
          <w:szCs w:val="20"/>
        </w:rPr>
      </w:pPr>
    </w:p>
    <w:p w14:paraId="784D9650" w14:textId="77777777" w:rsidR="00F363B9" w:rsidRDefault="00F363B9" w:rsidP="00A51458">
      <w:pPr>
        <w:jc w:val="both"/>
        <w:rPr>
          <w:rFonts w:ascii="Arial" w:hAnsi="Arial" w:cs="Arial"/>
          <w:sz w:val="20"/>
          <w:szCs w:val="20"/>
        </w:rPr>
      </w:pPr>
    </w:p>
    <w:p w14:paraId="538C6755" w14:textId="77777777" w:rsidR="00F363B9" w:rsidRDefault="00F363B9" w:rsidP="00A51458">
      <w:pPr>
        <w:jc w:val="both"/>
        <w:rPr>
          <w:rFonts w:ascii="Arial" w:hAnsi="Arial" w:cs="Arial"/>
          <w:sz w:val="20"/>
          <w:szCs w:val="20"/>
        </w:rPr>
      </w:pPr>
    </w:p>
    <w:p w14:paraId="4C6513DA" w14:textId="77777777" w:rsidR="00F363B9" w:rsidRDefault="00F363B9" w:rsidP="00A51458">
      <w:pPr>
        <w:jc w:val="both"/>
        <w:rPr>
          <w:rFonts w:ascii="Arial" w:hAnsi="Arial" w:cs="Arial"/>
          <w:sz w:val="20"/>
          <w:szCs w:val="20"/>
        </w:rPr>
      </w:pPr>
    </w:p>
    <w:p w14:paraId="5CB76238" w14:textId="77777777" w:rsidR="00F363B9" w:rsidRDefault="00F363B9" w:rsidP="00A51458">
      <w:pPr>
        <w:jc w:val="both"/>
        <w:rPr>
          <w:rFonts w:ascii="Arial" w:hAnsi="Arial" w:cs="Arial"/>
          <w:sz w:val="20"/>
          <w:szCs w:val="20"/>
        </w:rPr>
      </w:pPr>
    </w:p>
    <w:p w14:paraId="023FD7E3" w14:textId="77777777" w:rsidR="00B96521" w:rsidRPr="00287CB6" w:rsidRDefault="00B96521" w:rsidP="00A51458">
      <w:pPr>
        <w:jc w:val="both"/>
        <w:rPr>
          <w:rFonts w:ascii="Arial" w:hAnsi="Arial" w:cs="Arial"/>
          <w:sz w:val="20"/>
          <w:szCs w:val="20"/>
        </w:rPr>
      </w:pPr>
    </w:p>
    <w:p w14:paraId="6649D543" w14:textId="77777777" w:rsidR="00817DC5" w:rsidRPr="00287CB6" w:rsidRDefault="00817DC5" w:rsidP="00817DC5">
      <w:pPr>
        <w:jc w:val="both"/>
        <w:rPr>
          <w:rFonts w:ascii="Arial" w:hAnsi="Arial" w:cs="Arial"/>
          <w:sz w:val="20"/>
          <w:szCs w:val="20"/>
        </w:rPr>
        <w:sectPr w:rsidR="00817DC5" w:rsidRPr="00287C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pPr>
    </w:p>
    <w:p w14:paraId="39875537" w14:textId="77777777" w:rsidR="00D07E7A" w:rsidRPr="00D07E7A" w:rsidRDefault="00D07E7A" w:rsidP="00D07E7A">
      <w:pPr>
        <w:rPr>
          <w:rFonts w:ascii="Arial" w:hAnsi="Arial" w:cs="Arial"/>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D07E7A" w:rsidRPr="00D07E7A" w14:paraId="60DCF94F" w14:textId="77777777" w:rsidTr="00670BB4">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713505" w:rsidRPr="00DB6F6B" w14:paraId="6F68047F" w14:textId="77777777" w:rsidTr="0008292A">
              <w:trPr>
                <w:trHeight w:val="3060"/>
              </w:trPr>
              <w:tc>
                <w:tcPr>
                  <w:tcW w:w="3978" w:type="dxa"/>
                  <w:shd w:val="clear" w:color="auto" w:fill="auto"/>
                </w:tcPr>
                <w:p w14:paraId="7EFE313F" w14:textId="77777777" w:rsidR="00713505" w:rsidRPr="00DB6F6B" w:rsidRDefault="00713505" w:rsidP="00713505">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713505" w:rsidRPr="0084617D" w14:paraId="3396E2EF" w14:textId="77777777" w:rsidTr="0008292A">
                    <w:trPr>
                      <w:cantSplit/>
                      <w:trHeight w:hRule="exact" w:val="720"/>
                    </w:trPr>
                    <w:tc>
                      <w:tcPr>
                        <w:tcW w:w="3960" w:type="dxa"/>
                        <w:tcBorders>
                          <w:top w:val="nil"/>
                        </w:tcBorders>
                        <w:shd w:val="clear" w:color="auto" w:fill="auto"/>
                      </w:tcPr>
                      <w:p w14:paraId="78B42FB3" w14:textId="77777777" w:rsidR="00713505" w:rsidRPr="0084617D" w:rsidRDefault="00713505" w:rsidP="00713505">
                        <w:pPr>
                          <w:pStyle w:val="BodyText3"/>
                          <w:rPr>
                            <w:sz w:val="18"/>
                            <w:szCs w:val="18"/>
                          </w:rPr>
                        </w:pPr>
                        <w:r w:rsidRPr="0084617D">
                          <w:rPr>
                            <w:sz w:val="18"/>
                            <w:szCs w:val="18"/>
                          </w:rPr>
                          <w:t>Countersigned by:</w:t>
                        </w:r>
                      </w:p>
                    </w:tc>
                  </w:tr>
                  <w:tr w:rsidR="00713505" w:rsidRPr="0084617D" w14:paraId="38368CE1" w14:textId="77777777" w:rsidTr="0008292A">
                    <w:trPr>
                      <w:cantSplit/>
                      <w:trHeight w:hRule="exact" w:val="720"/>
                    </w:trPr>
                    <w:tc>
                      <w:tcPr>
                        <w:tcW w:w="3960" w:type="dxa"/>
                        <w:shd w:val="clear" w:color="auto" w:fill="auto"/>
                      </w:tcPr>
                      <w:p w14:paraId="3E8CBCDF" w14:textId="77777777" w:rsidR="00713505" w:rsidRPr="0084617D" w:rsidRDefault="00713505" w:rsidP="00713505">
                        <w:pPr>
                          <w:pStyle w:val="BodyText3"/>
                          <w:rPr>
                            <w:sz w:val="18"/>
                            <w:szCs w:val="18"/>
                          </w:rPr>
                        </w:pPr>
                        <w:r w:rsidRPr="0084617D">
                          <w:rPr>
                            <w:sz w:val="18"/>
                            <w:szCs w:val="18"/>
                          </w:rPr>
                          <w:t>Authorized Countersignature</w:t>
                        </w:r>
                      </w:p>
                    </w:tc>
                  </w:tr>
                  <w:tr w:rsidR="00713505" w:rsidRPr="0084617D" w14:paraId="41AF4DD5" w14:textId="77777777" w:rsidTr="0008292A">
                    <w:trPr>
                      <w:cantSplit/>
                      <w:trHeight w:hRule="exact" w:val="720"/>
                    </w:trPr>
                    <w:tc>
                      <w:tcPr>
                        <w:tcW w:w="3960" w:type="dxa"/>
                        <w:tcBorders>
                          <w:bottom w:val="single" w:sz="4" w:space="0" w:color="auto"/>
                        </w:tcBorders>
                        <w:shd w:val="clear" w:color="auto" w:fill="auto"/>
                      </w:tcPr>
                      <w:p w14:paraId="1FC773B9" w14:textId="77777777" w:rsidR="00713505" w:rsidRPr="0084617D" w:rsidRDefault="00713505" w:rsidP="00713505">
                        <w:pPr>
                          <w:pStyle w:val="BodyText3"/>
                          <w:rPr>
                            <w:sz w:val="18"/>
                            <w:szCs w:val="18"/>
                          </w:rPr>
                        </w:pPr>
                        <w:r w:rsidRPr="0084617D">
                          <w:rPr>
                            <w:sz w:val="18"/>
                            <w:szCs w:val="18"/>
                          </w:rPr>
                          <w:t>Company Name</w:t>
                        </w:r>
                      </w:p>
                    </w:tc>
                  </w:tr>
                  <w:tr w:rsidR="00713505" w:rsidRPr="0084617D" w14:paraId="121BB01F" w14:textId="77777777" w:rsidTr="0008292A">
                    <w:trPr>
                      <w:cantSplit/>
                      <w:trHeight w:hRule="exact" w:val="720"/>
                    </w:trPr>
                    <w:tc>
                      <w:tcPr>
                        <w:tcW w:w="3960" w:type="dxa"/>
                        <w:tcBorders>
                          <w:bottom w:val="nil"/>
                        </w:tcBorders>
                        <w:shd w:val="clear" w:color="auto" w:fill="auto"/>
                      </w:tcPr>
                      <w:p w14:paraId="7D49C51C" w14:textId="77777777" w:rsidR="00713505" w:rsidRPr="0084617D" w:rsidRDefault="00713505" w:rsidP="00713505">
                        <w:pPr>
                          <w:pStyle w:val="BodyText3"/>
                          <w:rPr>
                            <w:sz w:val="18"/>
                            <w:szCs w:val="18"/>
                          </w:rPr>
                        </w:pPr>
                        <w:r w:rsidRPr="0084617D">
                          <w:rPr>
                            <w:sz w:val="18"/>
                            <w:szCs w:val="18"/>
                          </w:rPr>
                          <w:t>City, State</w:t>
                        </w:r>
                      </w:p>
                    </w:tc>
                  </w:tr>
                </w:tbl>
                <w:p w14:paraId="4B404CEF" w14:textId="77777777" w:rsidR="00713505" w:rsidRPr="00DB6F6B" w:rsidRDefault="00713505" w:rsidP="00713505">
                  <w:pPr>
                    <w:tabs>
                      <w:tab w:val="left" w:pos="2700"/>
                    </w:tabs>
                    <w:ind w:right="-513"/>
                    <w:rPr>
                      <w:rFonts w:ascii="Arial" w:hAnsi="Arial" w:cs="Arial"/>
                      <w:b/>
                      <w:bCs/>
                      <w:sz w:val="20"/>
                    </w:rPr>
                  </w:pPr>
                </w:p>
              </w:tc>
              <w:tc>
                <w:tcPr>
                  <w:tcW w:w="2250" w:type="dxa"/>
                  <w:shd w:val="clear" w:color="auto" w:fill="auto"/>
                </w:tcPr>
                <w:p w14:paraId="7CD44516" w14:textId="77777777" w:rsidR="00713505" w:rsidRPr="00DB6F6B" w:rsidRDefault="00713505" w:rsidP="00713505">
                  <w:pPr>
                    <w:tabs>
                      <w:tab w:val="left" w:pos="2700"/>
                    </w:tabs>
                    <w:ind w:right="-513"/>
                    <w:jc w:val="center"/>
                    <w:rPr>
                      <w:rFonts w:ascii="Arial" w:hAnsi="Arial" w:cs="Arial"/>
                      <w:b/>
                      <w:bCs/>
                      <w:sz w:val="20"/>
                    </w:rPr>
                  </w:pPr>
                </w:p>
                <w:p w14:paraId="766B5C24" w14:textId="77777777" w:rsidR="00713505" w:rsidRPr="00DB6F6B" w:rsidRDefault="00713505" w:rsidP="00713505">
                  <w:pPr>
                    <w:tabs>
                      <w:tab w:val="left" w:pos="2700"/>
                    </w:tabs>
                    <w:ind w:right="-513"/>
                    <w:jc w:val="center"/>
                    <w:rPr>
                      <w:rFonts w:ascii="Arial" w:hAnsi="Arial" w:cs="Arial"/>
                      <w:b/>
                      <w:bCs/>
                      <w:sz w:val="20"/>
                    </w:rPr>
                  </w:pPr>
                </w:p>
                <w:p w14:paraId="0FBADABA" w14:textId="77777777" w:rsidR="00713505" w:rsidRPr="00DB6F6B" w:rsidRDefault="00713505" w:rsidP="00713505">
                  <w:pPr>
                    <w:tabs>
                      <w:tab w:val="left" w:pos="2700"/>
                    </w:tabs>
                    <w:ind w:right="-513"/>
                    <w:jc w:val="center"/>
                    <w:rPr>
                      <w:rFonts w:ascii="Arial" w:hAnsi="Arial" w:cs="Arial"/>
                      <w:b/>
                      <w:bCs/>
                      <w:sz w:val="20"/>
                    </w:rPr>
                  </w:pPr>
                  <w:r w:rsidRPr="00E965E3">
                    <w:rPr>
                      <w:noProof/>
                    </w:rPr>
                    <w:drawing>
                      <wp:inline distT="0" distB="0" distL="0" distR="0" wp14:anchorId="04817573" wp14:editId="7583733F">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0E65B89C" w14:textId="77777777" w:rsidR="00713505" w:rsidRPr="00DB6F6B" w:rsidRDefault="00713505" w:rsidP="00713505">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4EE93A1D" wp14:editId="646738AF">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0518278" w14:textId="77777777" w:rsidR="00D07E7A" w:rsidRPr="00D07E7A" w:rsidRDefault="00D07E7A" w:rsidP="00D07E7A">
            <w:pPr>
              <w:tabs>
                <w:tab w:val="left" w:pos="2700"/>
              </w:tabs>
              <w:ind w:right="-513"/>
              <w:rPr>
                <w:rFonts w:ascii="Arial" w:hAnsi="Arial" w:cs="Arial"/>
                <w:b/>
                <w:bCs/>
                <w:sz w:val="20"/>
              </w:rPr>
            </w:pPr>
          </w:p>
        </w:tc>
        <w:tc>
          <w:tcPr>
            <w:tcW w:w="2250" w:type="dxa"/>
            <w:shd w:val="clear" w:color="auto" w:fill="auto"/>
          </w:tcPr>
          <w:p w14:paraId="1E5F0925" w14:textId="761E2F01" w:rsidR="00D07E7A" w:rsidRPr="00D07E7A" w:rsidRDefault="00D07E7A" w:rsidP="00D07E7A">
            <w:pPr>
              <w:tabs>
                <w:tab w:val="left" w:pos="2700"/>
              </w:tabs>
              <w:ind w:right="-513"/>
              <w:jc w:val="center"/>
              <w:rPr>
                <w:rFonts w:ascii="Arial" w:hAnsi="Arial" w:cs="Arial"/>
                <w:b/>
                <w:bCs/>
                <w:sz w:val="20"/>
              </w:rPr>
            </w:pPr>
          </w:p>
        </w:tc>
        <w:tc>
          <w:tcPr>
            <w:tcW w:w="3870" w:type="dxa"/>
            <w:shd w:val="clear" w:color="auto" w:fill="auto"/>
          </w:tcPr>
          <w:p w14:paraId="3EEE8E7C" w14:textId="2393BF4A" w:rsidR="00D07E7A" w:rsidRPr="00D07E7A" w:rsidRDefault="00D07E7A" w:rsidP="00D07E7A">
            <w:pPr>
              <w:tabs>
                <w:tab w:val="left" w:pos="2700"/>
              </w:tabs>
              <w:ind w:right="-513"/>
              <w:rPr>
                <w:rFonts w:ascii="Arial" w:hAnsi="Arial" w:cs="Arial"/>
                <w:b/>
                <w:bCs/>
                <w:sz w:val="20"/>
              </w:rPr>
            </w:pPr>
          </w:p>
        </w:tc>
      </w:tr>
    </w:tbl>
    <w:p w14:paraId="18552E28" w14:textId="77777777" w:rsidR="00B1616B" w:rsidRPr="00287CB6" w:rsidRDefault="00B1616B" w:rsidP="00D07E7A">
      <w:pPr>
        <w:tabs>
          <w:tab w:val="left" w:pos="1824"/>
        </w:tabs>
        <w:ind w:right="-513"/>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90B0A" w14:textId="77777777" w:rsidR="006A58BE" w:rsidRDefault="006A58BE">
      <w:r>
        <w:separator/>
      </w:r>
    </w:p>
  </w:endnote>
  <w:endnote w:type="continuationSeparator" w:id="0">
    <w:p w14:paraId="24791409" w14:textId="77777777" w:rsidR="006A58BE" w:rsidRDefault="006A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B21D" w14:textId="77777777" w:rsidR="00175744" w:rsidRDefault="00175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5BE1" w14:textId="6CB4295C" w:rsidR="00B1616B" w:rsidRPr="00F363B9" w:rsidRDefault="00F363B9" w:rsidP="00AB1BFD">
    <w:pPr>
      <w:pStyle w:val="Footer"/>
    </w:pPr>
    <w:r w:rsidRPr="00F363B9">
      <w:rPr>
        <w:rFonts w:ascii="Arial" w:hAnsi="Arial" w:cs="Arial"/>
        <w:sz w:val="16"/>
        <w:szCs w:val="20"/>
      </w:rPr>
      <w:t>TIRSA POLICY AUTHENTICATION ENDORSEMENT (6/24/2016)</w:t>
    </w:r>
    <w:r w:rsidR="00175744">
      <w:rPr>
        <w:rFonts w:ascii="Arial" w:hAnsi="Arial" w:cs="Arial"/>
        <w:sz w:val="16"/>
        <w:szCs w:val="20"/>
      </w:rPr>
      <w:tab/>
    </w:r>
    <w:r w:rsidR="00AB1BFD" w:rsidRPr="00AB1BFD">
      <w:rPr>
        <w:rFonts w:ascii="Arial" w:hAnsi="Arial" w:cs="Arial"/>
        <w:sz w:val="16"/>
        <w:szCs w:val="20"/>
      </w:rPr>
      <w:t>Sixth Revision (1/14/2021)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23C2" w14:textId="77777777" w:rsidR="00175744" w:rsidRDefault="00175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339CC" w14:textId="77777777" w:rsidR="006A58BE" w:rsidRDefault="006A58BE">
      <w:r>
        <w:separator/>
      </w:r>
    </w:p>
  </w:footnote>
  <w:footnote w:type="continuationSeparator" w:id="0">
    <w:p w14:paraId="7DA8247B" w14:textId="77777777" w:rsidR="006A58BE" w:rsidRDefault="006A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520C8" w14:textId="77777777" w:rsidR="00175744" w:rsidRDefault="00175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2BC42" w14:textId="77777777" w:rsidR="00175744" w:rsidRDefault="00175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2DC14" w14:textId="77777777" w:rsidR="00175744" w:rsidRDefault="00175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5"/>
  </w:num>
  <w:num w:numId="3">
    <w:abstractNumId w:val="37"/>
  </w:num>
  <w:num w:numId="4">
    <w:abstractNumId w:val="40"/>
  </w:num>
  <w:num w:numId="5">
    <w:abstractNumId w:val="4"/>
  </w:num>
  <w:num w:numId="6">
    <w:abstractNumId w:val="13"/>
  </w:num>
  <w:num w:numId="7">
    <w:abstractNumId w:val="20"/>
  </w:num>
  <w:num w:numId="8">
    <w:abstractNumId w:val="19"/>
  </w:num>
  <w:num w:numId="9">
    <w:abstractNumId w:val="22"/>
  </w:num>
  <w:num w:numId="10">
    <w:abstractNumId w:val="30"/>
  </w:num>
  <w:num w:numId="11">
    <w:abstractNumId w:val="27"/>
  </w:num>
  <w:num w:numId="12">
    <w:abstractNumId w:val="25"/>
  </w:num>
  <w:num w:numId="13">
    <w:abstractNumId w:val="48"/>
  </w:num>
  <w:num w:numId="14">
    <w:abstractNumId w:val="6"/>
  </w:num>
  <w:num w:numId="15">
    <w:abstractNumId w:val="39"/>
  </w:num>
  <w:num w:numId="16">
    <w:abstractNumId w:val="24"/>
  </w:num>
  <w:num w:numId="17">
    <w:abstractNumId w:val="16"/>
  </w:num>
  <w:num w:numId="18">
    <w:abstractNumId w:val="10"/>
  </w:num>
  <w:num w:numId="19">
    <w:abstractNumId w:val="9"/>
  </w:num>
  <w:num w:numId="20">
    <w:abstractNumId w:val="33"/>
  </w:num>
  <w:num w:numId="21">
    <w:abstractNumId w:val="38"/>
  </w:num>
  <w:num w:numId="22">
    <w:abstractNumId w:val="21"/>
  </w:num>
  <w:num w:numId="23">
    <w:abstractNumId w:val="44"/>
  </w:num>
  <w:num w:numId="24">
    <w:abstractNumId w:val="2"/>
  </w:num>
  <w:num w:numId="25">
    <w:abstractNumId w:val="28"/>
  </w:num>
  <w:num w:numId="26">
    <w:abstractNumId w:val="41"/>
  </w:num>
  <w:num w:numId="27">
    <w:abstractNumId w:val="11"/>
  </w:num>
  <w:num w:numId="28">
    <w:abstractNumId w:val="34"/>
  </w:num>
  <w:num w:numId="29">
    <w:abstractNumId w:val="42"/>
  </w:num>
  <w:num w:numId="30">
    <w:abstractNumId w:val="46"/>
  </w:num>
  <w:num w:numId="31">
    <w:abstractNumId w:val="31"/>
  </w:num>
  <w:num w:numId="32">
    <w:abstractNumId w:val="45"/>
  </w:num>
  <w:num w:numId="33">
    <w:abstractNumId w:val="29"/>
  </w:num>
  <w:num w:numId="34">
    <w:abstractNumId w:val="23"/>
  </w:num>
  <w:num w:numId="35">
    <w:abstractNumId w:val="1"/>
  </w:num>
  <w:num w:numId="36">
    <w:abstractNumId w:val="49"/>
  </w:num>
  <w:num w:numId="37">
    <w:abstractNumId w:val="26"/>
  </w:num>
  <w:num w:numId="38">
    <w:abstractNumId w:val="32"/>
  </w:num>
  <w:num w:numId="39">
    <w:abstractNumId w:val="0"/>
  </w:num>
  <w:num w:numId="40">
    <w:abstractNumId w:val="17"/>
  </w:num>
  <w:num w:numId="41">
    <w:abstractNumId w:val="7"/>
  </w:num>
  <w:num w:numId="42">
    <w:abstractNumId w:val="12"/>
  </w:num>
  <w:num w:numId="43">
    <w:abstractNumId w:val="5"/>
  </w:num>
  <w:num w:numId="44">
    <w:abstractNumId w:val="47"/>
  </w:num>
  <w:num w:numId="45">
    <w:abstractNumId w:val="8"/>
  </w:num>
  <w:num w:numId="46">
    <w:abstractNumId w:val="14"/>
  </w:num>
  <w:num w:numId="47">
    <w:abstractNumId w:val="36"/>
  </w:num>
  <w:num w:numId="48">
    <w:abstractNumId w:val="3"/>
  </w:num>
  <w:num w:numId="49">
    <w:abstractNumId w:val="1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B5459"/>
    <w:rsid w:val="000B5686"/>
    <w:rsid w:val="000F71A9"/>
    <w:rsid w:val="0012218C"/>
    <w:rsid w:val="00141299"/>
    <w:rsid w:val="00175744"/>
    <w:rsid w:val="0020128A"/>
    <w:rsid w:val="002414D3"/>
    <w:rsid w:val="002514DB"/>
    <w:rsid w:val="00287CB6"/>
    <w:rsid w:val="002B12D8"/>
    <w:rsid w:val="003411C7"/>
    <w:rsid w:val="00347D40"/>
    <w:rsid w:val="00375A2F"/>
    <w:rsid w:val="00384086"/>
    <w:rsid w:val="00385A93"/>
    <w:rsid w:val="004045CB"/>
    <w:rsid w:val="004152E9"/>
    <w:rsid w:val="00420B77"/>
    <w:rsid w:val="00432B64"/>
    <w:rsid w:val="00446C2C"/>
    <w:rsid w:val="00463B3A"/>
    <w:rsid w:val="004942C4"/>
    <w:rsid w:val="00496CE3"/>
    <w:rsid w:val="004A72B5"/>
    <w:rsid w:val="004A746F"/>
    <w:rsid w:val="004C563F"/>
    <w:rsid w:val="004E41D7"/>
    <w:rsid w:val="0052197C"/>
    <w:rsid w:val="00621E90"/>
    <w:rsid w:val="006967D2"/>
    <w:rsid w:val="006A58BE"/>
    <w:rsid w:val="006B26FC"/>
    <w:rsid w:val="00713505"/>
    <w:rsid w:val="007549BE"/>
    <w:rsid w:val="007D0309"/>
    <w:rsid w:val="007E3DF9"/>
    <w:rsid w:val="007F6995"/>
    <w:rsid w:val="00803117"/>
    <w:rsid w:val="0080345E"/>
    <w:rsid w:val="0080636C"/>
    <w:rsid w:val="00817DC5"/>
    <w:rsid w:val="00826727"/>
    <w:rsid w:val="0085288B"/>
    <w:rsid w:val="00865299"/>
    <w:rsid w:val="00870B23"/>
    <w:rsid w:val="00872C2F"/>
    <w:rsid w:val="008D7503"/>
    <w:rsid w:val="008E41CD"/>
    <w:rsid w:val="008F2A0B"/>
    <w:rsid w:val="00900F58"/>
    <w:rsid w:val="009153DF"/>
    <w:rsid w:val="00952411"/>
    <w:rsid w:val="009627D0"/>
    <w:rsid w:val="00966887"/>
    <w:rsid w:val="00980D7B"/>
    <w:rsid w:val="009A1D6D"/>
    <w:rsid w:val="00A51458"/>
    <w:rsid w:val="00A66DD1"/>
    <w:rsid w:val="00AB1BFD"/>
    <w:rsid w:val="00B02C60"/>
    <w:rsid w:val="00B1616B"/>
    <w:rsid w:val="00B209D8"/>
    <w:rsid w:val="00B30A09"/>
    <w:rsid w:val="00B727EF"/>
    <w:rsid w:val="00B96521"/>
    <w:rsid w:val="00BF0597"/>
    <w:rsid w:val="00C82D20"/>
    <w:rsid w:val="00C90A22"/>
    <w:rsid w:val="00C941EE"/>
    <w:rsid w:val="00CA4387"/>
    <w:rsid w:val="00CC6348"/>
    <w:rsid w:val="00CD0954"/>
    <w:rsid w:val="00CE1411"/>
    <w:rsid w:val="00D07E7A"/>
    <w:rsid w:val="00D47D2E"/>
    <w:rsid w:val="00D54A1B"/>
    <w:rsid w:val="00DC737E"/>
    <w:rsid w:val="00E1359F"/>
    <w:rsid w:val="00E8338A"/>
    <w:rsid w:val="00EA6F69"/>
    <w:rsid w:val="00EC1E38"/>
    <w:rsid w:val="00EC5C30"/>
    <w:rsid w:val="00F363B9"/>
    <w:rsid w:val="00F43DE5"/>
    <w:rsid w:val="00F81E8C"/>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47BFF71"/>
  <w15:chartTrackingRefBased/>
  <w15:docId w15:val="{3B9B189D-F581-4AB2-837E-915BBB9F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table" w:styleId="TableGrid">
    <w:name w:val="Table Grid"/>
    <w:basedOn w:val="TableNormal"/>
    <w:rsid w:val="00F3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13505"/>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713505"/>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2021-06-24T19:11:00Z</cp:lastPrinted>
  <dcterms:created xsi:type="dcterms:W3CDTF">2021-06-24T19:12:00Z</dcterms:created>
  <dcterms:modified xsi:type="dcterms:W3CDTF">2021-07-22T14:25:00Z</dcterms:modified>
</cp:coreProperties>
</file>